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D6152B">
        <w:trPr>
          <w:trHeight w:hRule="exact" w:val="3031"/>
        </w:trPr>
        <w:tc>
          <w:tcPr>
            <w:tcW w:w="10716" w:type="dxa"/>
          </w:tcPr>
          <w:p w:rsidR="0036746D" w:rsidRDefault="002334AD" w:rsidP="0036746D">
            <w:pPr>
              <w:jc w:val="center"/>
              <w:rPr>
                <w:rFonts w:ascii="Arial" w:hAnsi="Arial"/>
                <w:b/>
                <w:i/>
              </w:rPr>
            </w:pPr>
            <w:r>
              <w:object w:dxaOrig="5627" w:dyaOrig="32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7.25pt;height:62.25pt" o:ole="">
                  <v:imagedata r:id="rId7" o:title=""/>
                </v:shape>
                <o:OLEObject Type="Embed" ProgID="CorelDraw.Graphic.7" ShapeID="_x0000_i1025" DrawAspect="Content" ObjectID="_1573370680" r:id="rId8"/>
              </w:object>
            </w:r>
          </w:p>
          <w:p w:rsidR="0036746D" w:rsidRPr="0040315F" w:rsidRDefault="0036746D" w:rsidP="003674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5F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Общественная организация</w:t>
            </w:r>
          </w:p>
          <w:p w:rsidR="0036746D" w:rsidRPr="0040315F" w:rsidRDefault="0036746D" w:rsidP="003674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«Профессиональный союз работников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 w:rsidRPr="0040315F">
              <w:rPr>
                <w:rFonts w:ascii="Times New Roman" w:hAnsi="Times New Roman" w:cs="Times New Roman"/>
                <w:b/>
                <w:sz w:val="28"/>
                <w:szCs w:val="28"/>
              </w:rPr>
              <w:t>автомобильного транспорта и дорожного хозяйства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Московской области»</w:t>
            </w:r>
          </w:p>
          <w:p w:rsidR="00D6152B" w:rsidRDefault="00D6152B">
            <w:pPr>
              <w:pStyle w:val="ConsPlusTitlePage"/>
            </w:pPr>
          </w:p>
        </w:tc>
      </w:tr>
      <w:tr w:rsidR="00D6152B">
        <w:trPr>
          <w:trHeight w:hRule="exact" w:val="8335"/>
        </w:trPr>
        <w:tc>
          <w:tcPr>
            <w:tcW w:w="10716" w:type="dxa"/>
            <w:vAlign w:val="center"/>
          </w:tcPr>
          <w:p w:rsidR="00D6152B" w:rsidRPr="0036746D" w:rsidRDefault="00D6152B">
            <w:pPr>
              <w:pStyle w:val="ConsPlusTitlePage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</w:t>
            </w:r>
            <w:r w:rsidRPr="0036746D">
              <w:rPr>
                <w:rFonts w:ascii="Times New Roman" w:hAnsi="Times New Roman" w:cs="Times New Roman"/>
                <w:sz w:val="48"/>
                <w:szCs w:val="48"/>
              </w:rPr>
              <w:t xml:space="preserve">Закон Московской области от 03.12.1999 </w:t>
            </w:r>
            <w:r w:rsidR="0036746D">
              <w:rPr>
                <w:rFonts w:ascii="Times New Roman" w:hAnsi="Times New Roman" w:cs="Times New Roman"/>
                <w:sz w:val="48"/>
                <w:szCs w:val="48"/>
              </w:rPr>
              <w:t xml:space="preserve">               N 82/99-ОЗ </w:t>
            </w:r>
            <w:r w:rsidRPr="0036746D">
              <w:rPr>
                <w:rFonts w:ascii="Times New Roman" w:hAnsi="Times New Roman" w:cs="Times New Roman"/>
                <w:sz w:val="48"/>
                <w:szCs w:val="48"/>
              </w:rPr>
              <w:t>(ред. от 06.07.2016)</w:t>
            </w:r>
            <w:r w:rsidRPr="0036746D">
              <w:rPr>
                <w:rFonts w:ascii="Times New Roman" w:hAnsi="Times New Roman" w:cs="Times New Roman"/>
                <w:sz w:val="48"/>
                <w:szCs w:val="48"/>
              </w:rPr>
              <w:br/>
              <w:t>"О Московской областной трехсторонней комиссии по регулированию социально-трудовых отношений"</w:t>
            </w:r>
            <w:r w:rsidRPr="0036746D">
              <w:rPr>
                <w:rFonts w:ascii="Times New Roman" w:hAnsi="Times New Roman" w:cs="Times New Roman"/>
                <w:sz w:val="48"/>
                <w:szCs w:val="48"/>
              </w:rPr>
              <w:br/>
              <w:t xml:space="preserve">(принят решением Мособлдумы от 17.11.1999 </w:t>
            </w:r>
            <w:r w:rsidR="0036746D">
              <w:rPr>
                <w:rFonts w:ascii="Times New Roman" w:hAnsi="Times New Roman" w:cs="Times New Roman"/>
                <w:sz w:val="48"/>
                <w:szCs w:val="48"/>
              </w:rPr>
              <w:t xml:space="preserve">             </w:t>
            </w:r>
            <w:r w:rsidRPr="0036746D">
              <w:rPr>
                <w:rFonts w:ascii="Times New Roman" w:hAnsi="Times New Roman" w:cs="Times New Roman"/>
                <w:sz w:val="48"/>
                <w:szCs w:val="48"/>
              </w:rPr>
              <w:t>N 28/74)</w:t>
            </w:r>
          </w:p>
        </w:tc>
      </w:tr>
      <w:tr w:rsidR="00D6152B">
        <w:trPr>
          <w:trHeight w:hRule="exact" w:val="3031"/>
        </w:trPr>
        <w:tc>
          <w:tcPr>
            <w:tcW w:w="10716" w:type="dxa"/>
            <w:vAlign w:val="center"/>
          </w:tcPr>
          <w:p w:rsidR="00D6152B" w:rsidRDefault="00D6152B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D6152B" w:rsidRDefault="00D615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D6152B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D6152B" w:rsidRDefault="00D6152B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D6152B">
        <w:tc>
          <w:tcPr>
            <w:tcW w:w="5103" w:type="dxa"/>
          </w:tcPr>
          <w:p w:rsidR="00D6152B" w:rsidRDefault="00D6152B">
            <w:pPr>
              <w:pStyle w:val="ConsPlusNormal"/>
            </w:pPr>
            <w:r>
              <w:t>3 декабря 1999 года</w:t>
            </w:r>
          </w:p>
        </w:tc>
        <w:tc>
          <w:tcPr>
            <w:tcW w:w="5103" w:type="dxa"/>
          </w:tcPr>
          <w:p w:rsidR="00D6152B" w:rsidRDefault="00D6152B">
            <w:pPr>
              <w:pStyle w:val="ConsPlusNormal"/>
              <w:jc w:val="right"/>
            </w:pPr>
            <w:r>
              <w:t>N 82/99-ОЗ</w:t>
            </w:r>
          </w:p>
        </w:tc>
      </w:tr>
    </w:tbl>
    <w:p w:rsidR="00D6152B" w:rsidRDefault="00D6152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152B" w:rsidRDefault="00D6152B">
      <w:pPr>
        <w:pStyle w:val="ConsPlusNormal"/>
      </w:pPr>
    </w:p>
    <w:p w:rsidR="00D6152B" w:rsidRPr="00B36895" w:rsidRDefault="00D6152B">
      <w:pPr>
        <w:pStyle w:val="ConsPlusNormal"/>
        <w:jc w:val="right"/>
      </w:pPr>
      <w:r w:rsidRPr="00B36895">
        <w:t>Принят</w:t>
      </w:r>
    </w:p>
    <w:p w:rsidR="00D6152B" w:rsidRPr="00B36895" w:rsidRDefault="00D6152B">
      <w:pPr>
        <w:pStyle w:val="ConsPlusNormal"/>
        <w:jc w:val="right"/>
      </w:pPr>
      <w:hyperlink r:id="rId9" w:history="1">
        <w:r w:rsidRPr="00B36895">
          <w:t>решением</w:t>
        </w:r>
      </w:hyperlink>
    </w:p>
    <w:p w:rsidR="00D6152B" w:rsidRPr="00B36895" w:rsidRDefault="00D6152B">
      <w:pPr>
        <w:pStyle w:val="ConsPlusNormal"/>
        <w:jc w:val="right"/>
      </w:pPr>
      <w:r w:rsidRPr="00B36895">
        <w:t>Московской областной Думы</w:t>
      </w:r>
    </w:p>
    <w:p w:rsidR="00D6152B" w:rsidRPr="00B36895" w:rsidRDefault="00D6152B">
      <w:pPr>
        <w:pStyle w:val="ConsPlusNormal"/>
        <w:jc w:val="right"/>
      </w:pPr>
      <w:r w:rsidRPr="00B36895">
        <w:t>от 17 ноября 1999 года</w:t>
      </w:r>
    </w:p>
    <w:p w:rsidR="00D6152B" w:rsidRPr="00B36895" w:rsidRDefault="00D6152B">
      <w:pPr>
        <w:pStyle w:val="ConsPlusNormal"/>
        <w:jc w:val="right"/>
      </w:pPr>
      <w:r w:rsidRPr="00B36895">
        <w:t>N 28/74</w:t>
      </w:r>
    </w:p>
    <w:p w:rsidR="00D6152B" w:rsidRPr="00B36895" w:rsidRDefault="00D6152B">
      <w:pPr>
        <w:pStyle w:val="ConsPlusNormal"/>
      </w:pPr>
    </w:p>
    <w:p w:rsidR="00D6152B" w:rsidRPr="00B36895" w:rsidRDefault="00D6152B">
      <w:pPr>
        <w:pStyle w:val="ConsPlusTitle"/>
        <w:jc w:val="center"/>
      </w:pPr>
      <w:r w:rsidRPr="00B36895">
        <w:t>ЗАКОН</w:t>
      </w:r>
    </w:p>
    <w:p w:rsidR="00D6152B" w:rsidRPr="00B36895" w:rsidRDefault="00D6152B">
      <w:pPr>
        <w:pStyle w:val="ConsPlusTitle"/>
        <w:jc w:val="center"/>
      </w:pPr>
      <w:r w:rsidRPr="00B36895">
        <w:t>МОСКОВСКОЙ ОБЛАСТИ</w:t>
      </w:r>
    </w:p>
    <w:p w:rsidR="00D6152B" w:rsidRPr="00B36895" w:rsidRDefault="00D6152B">
      <w:pPr>
        <w:pStyle w:val="ConsPlusTitle"/>
        <w:jc w:val="center"/>
      </w:pPr>
    </w:p>
    <w:p w:rsidR="00D6152B" w:rsidRPr="00B36895" w:rsidRDefault="00D6152B">
      <w:pPr>
        <w:pStyle w:val="ConsPlusTitle"/>
        <w:jc w:val="center"/>
      </w:pPr>
      <w:r w:rsidRPr="00B36895">
        <w:t>О МОСКОВСКОЙ ОБЛАСТНОЙ ТРЕХСТОРОННЕЙ КОМИССИИ</w:t>
      </w:r>
    </w:p>
    <w:p w:rsidR="00D6152B" w:rsidRPr="00B36895" w:rsidRDefault="00D6152B">
      <w:pPr>
        <w:pStyle w:val="ConsPlusTitle"/>
        <w:jc w:val="center"/>
      </w:pPr>
      <w:r w:rsidRPr="00B36895">
        <w:t>ПО РЕГУЛИРОВАНИЮ СОЦИАЛЬНО-ТРУДОВЫХ ОТНОШЕНИЙ</w:t>
      </w:r>
    </w:p>
    <w:p w:rsidR="00D6152B" w:rsidRPr="00B36895" w:rsidRDefault="00D6152B">
      <w:pPr>
        <w:pStyle w:val="ConsPlusNormal"/>
        <w:jc w:val="center"/>
      </w:pPr>
    </w:p>
    <w:p w:rsidR="00D6152B" w:rsidRPr="00B36895" w:rsidRDefault="00D6152B">
      <w:pPr>
        <w:pStyle w:val="ConsPlusNormal"/>
        <w:jc w:val="center"/>
      </w:pPr>
      <w:r w:rsidRPr="00B36895">
        <w:t>Список изменяющих документов</w:t>
      </w:r>
    </w:p>
    <w:p w:rsidR="00D6152B" w:rsidRPr="00B36895" w:rsidRDefault="00D6152B">
      <w:pPr>
        <w:pStyle w:val="ConsPlusNormal"/>
        <w:jc w:val="center"/>
      </w:pPr>
      <w:r w:rsidRPr="00B36895">
        <w:t xml:space="preserve">(в ред. законов Московской области от 16.05.2002 </w:t>
      </w:r>
      <w:hyperlink r:id="rId10" w:history="1">
        <w:r w:rsidRPr="00B36895">
          <w:t>N 41/2002-ОЗ</w:t>
        </w:r>
      </w:hyperlink>
      <w:r w:rsidRPr="00B36895">
        <w:t>,</w:t>
      </w:r>
    </w:p>
    <w:p w:rsidR="00D6152B" w:rsidRPr="00B36895" w:rsidRDefault="00D6152B">
      <w:pPr>
        <w:pStyle w:val="ConsPlusNormal"/>
        <w:jc w:val="center"/>
      </w:pPr>
      <w:r w:rsidRPr="00B36895">
        <w:t xml:space="preserve">от 15.07.2005 </w:t>
      </w:r>
      <w:hyperlink r:id="rId11" w:history="1">
        <w:r w:rsidRPr="00B36895">
          <w:t>N 181/2005-ОЗ</w:t>
        </w:r>
      </w:hyperlink>
      <w:r w:rsidRPr="00B36895">
        <w:t xml:space="preserve">, от 23.11.2007 </w:t>
      </w:r>
      <w:hyperlink r:id="rId12" w:history="1">
        <w:r w:rsidRPr="00B36895">
          <w:t>N 203/2007-ОЗ</w:t>
        </w:r>
      </w:hyperlink>
      <w:r w:rsidRPr="00B36895">
        <w:t>,</w:t>
      </w:r>
    </w:p>
    <w:p w:rsidR="00D6152B" w:rsidRPr="00B36895" w:rsidRDefault="00D6152B">
      <w:pPr>
        <w:pStyle w:val="ConsPlusNormal"/>
        <w:jc w:val="center"/>
      </w:pPr>
      <w:r w:rsidRPr="00B36895">
        <w:t xml:space="preserve">от 17.06.2011 </w:t>
      </w:r>
      <w:hyperlink r:id="rId13" w:history="1">
        <w:r w:rsidRPr="00B36895">
          <w:t>N 86/2011-ОЗ</w:t>
        </w:r>
      </w:hyperlink>
      <w:r w:rsidRPr="00B36895">
        <w:t xml:space="preserve">, от 06.07.2016 </w:t>
      </w:r>
      <w:hyperlink r:id="rId14" w:history="1">
        <w:r w:rsidRPr="00B36895">
          <w:t>N 89/2016-ОЗ</w:t>
        </w:r>
      </w:hyperlink>
      <w:r w:rsidRPr="00B36895">
        <w:t>)</w:t>
      </w:r>
    </w:p>
    <w:p w:rsidR="00D6152B" w:rsidRPr="00B36895" w:rsidRDefault="00D6152B">
      <w:pPr>
        <w:pStyle w:val="ConsPlusNormal"/>
        <w:ind w:firstLine="540"/>
        <w:jc w:val="both"/>
      </w:pPr>
    </w:p>
    <w:p w:rsidR="00D6152B" w:rsidRPr="00B36895" w:rsidRDefault="00D6152B">
      <w:pPr>
        <w:pStyle w:val="ConsPlusNormal"/>
        <w:ind w:firstLine="540"/>
        <w:jc w:val="both"/>
      </w:pPr>
      <w:r w:rsidRPr="00B36895">
        <w:t>Настоящий Закон определяет правовую основу формирования и деятельности Московской областной трехсторонней комиссии по регулированию социально-трудовых отношений (далее - Комиссия).</w:t>
      </w:r>
    </w:p>
    <w:p w:rsidR="00D6152B" w:rsidRPr="00B36895" w:rsidRDefault="00D6152B">
      <w:pPr>
        <w:pStyle w:val="ConsPlusNormal"/>
      </w:pPr>
    </w:p>
    <w:p w:rsidR="00D6152B" w:rsidRPr="00B36895" w:rsidRDefault="00D6152B">
      <w:pPr>
        <w:pStyle w:val="ConsPlusNormal"/>
        <w:ind w:firstLine="540"/>
        <w:jc w:val="both"/>
        <w:outlineLvl w:val="0"/>
      </w:pPr>
      <w:r w:rsidRPr="00B36895">
        <w:t>Статья 1. Правовая основа деятельности Комиссии</w:t>
      </w:r>
    </w:p>
    <w:p w:rsidR="00D6152B" w:rsidRPr="00B36895" w:rsidRDefault="00D6152B">
      <w:pPr>
        <w:pStyle w:val="ConsPlusNormal"/>
      </w:pPr>
    </w:p>
    <w:p w:rsidR="00D6152B" w:rsidRPr="00B36895" w:rsidRDefault="00D6152B">
      <w:pPr>
        <w:pStyle w:val="ConsPlusNormal"/>
        <w:ind w:firstLine="540"/>
        <w:jc w:val="both"/>
      </w:pPr>
      <w:r w:rsidRPr="00B36895">
        <w:t xml:space="preserve">Правовую основу деятельности Комиссии составляют </w:t>
      </w:r>
      <w:hyperlink r:id="rId15" w:history="1">
        <w:r w:rsidRPr="00B36895">
          <w:t>Конституция</w:t>
        </w:r>
      </w:hyperlink>
      <w:r w:rsidRPr="00B36895">
        <w:t xml:space="preserve"> Российской Федерации, Трудовой </w:t>
      </w:r>
      <w:hyperlink r:id="rId16" w:history="1">
        <w:r w:rsidRPr="00B36895">
          <w:t>кодекс</w:t>
        </w:r>
      </w:hyperlink>
      <w:r w:rsidRPr="00B36895">
        <w:t xml:space="preserve"> Российской Федерации, </w:t>
      </w:r>
      <w:hyperlink r:id="rId17" w:history="1">
        <w:r w:rsidRPr="00B36895">
          <w:t>Закон</w:t>
        </w:r>
      </w:hyperlink>
      <w:r w:rsidRPr="00B36895">
        <w:t xml:space="preserve"> Московской области "О социальном партнерстве в Московской области", настоящий Закон, иные нормативные правовые акты Российской Федерации и нормативными правовыми актами Московской области.</w:t>
      </w:r>
    </w:p>
    <w:p w:rsidR="00D6152B" w:rsidRPr="00B36895" w:rsidRDefault="00D6152B">
      <w:pPr>
        <w:pStyle w:val="ConsPlusNormal"/>
        <w:jc w:val="both"/>
      </w:pPr>
      <w:r w:rsidRPr="00B36895">
        <w:t xml:space="preserve">(в ред. законов Московской области от 16.05.2002 </w:t>
      </w:r>
      <w:hyperlink r:id="rId18" w:history="1">
        <w:r w:rsidRPr="00B36895">
          <w:t>N 41/2002-ОЗ</w:t>
        </w:r>
      </w:hyperlink>
      <w:r w:rsidRPr="00B36895">
        <w:t xml:space="preserve">, от 23.11.2007 </w:t>
      </w:r>
      <w:hyperlink r:id="rId19" w:history="1">
        <w:r w:rsidRPr="00B36895">
          <w:t>N 203/2007-ОЗ</w:t>
        </w:r>
      </w:hyperlink>
      <w:r w:rsidRPr="00B36895">
        <w:t>)</w:t>
      </w:r>
    </w:p>
    <w:p w:rsidR="00D6152B" w:rsidRPr="00B36895" w:rsidRDefault="00D6152B">
      <w:pPr>
        <w:pStyle w:val="ConsPlusNormal"/>
      </w:pPr>
    </w:p>
    <w:p w:rsidR="00D6152B" w:rsidRPr="00B36895" w:rsidRDefault="00D6152B">
      <w:pPr>
        <w:pStyle w:val="ConsPlusNormal"/>
        <w:ind w:firstLine="540"/>
        <w:jc w:val="both"/>
        <w:outlineLvl w:val="0"/>
      </w:pPr>
      <w:r w:rsidRPr="00B36895">
        <w:t>Статья 2. Принципы формирования и деятельности Комиссии</w:t>
      </w:r>
    </w:p>
    <w:p w:rsidR="00D6152B" w:rsidRPr="00B36895" w:rsidRDefault="00D6152B">
      <w:pPr>
        <w:pStyle w:val="ConsPlusNormal"/>
        <w:ind w:firstLine="540"/>
        <w:jc w:val="both"/>
      </w:pPr>
    </w:p>
    <w:p w:rsidR="00D6152B" w:rsidRPr="00B36895" w:rsidRDefault="00D6152B">
      <w:pPr>
        <w:pStyle w:val="ConsPlusNormal"/>
        <w:ind w:firstLine="540"/>
        <w:jc w:val="both"/>
      </w:pPr>
      <w:r w:rsidRPr="00B36895">
        <w:t xml:space="preserve">(в ред. </w:t>
      </w:r>
      <w:hyperlink r:id="rId20" w:history="1">
        <w:r w:rsidRPr="00B36895">
          <w:t>Закона</w:t>
        </w:r>
      </w:hyperlink>
      <w:r w:rsidRPr="00B36895">
        <w:t xml:space="preserve"> Московской области от 17.06.2011 N 86/2011-ОЗ)</w:t>
      </w:r>
    </w:p>
    <w:p w:rsidR="00D6152B" w:rsidRPr="00B36895" w:rsidRDefault="00D6152B">
      <w:pPr>
        <w:pStyle w:val="ConsPlusNormal"/>
      </w:pPr>
    </w:p>
    <w:p w:rsidR="00D6152B" w:rsidRPr="00B36895" w:rsidRDefault="00D6152B">
      <w:pPr>
        <w:pStyle w:val="ConsPlusNormal"/>
        <w:ind w:firstLine="540"/>
        <w:jc w:val="both"/>
      </w:pPr>
      <w:r w:rsidRPr="00B36895">
        <w:t>Комиссия формируется и действует на основе принципов: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добровольности участия представителей областных объединений профессиональных союзов, областных объединений работодателей, Правительства Московской области в деятельности Комиссии;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полномочности представителей областных объединений профессиональных союзов, областных объединений работодателей, Правительства Московской области;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самостоятельности и независимости областных объединений профессиональных союзов, областных объединений работодателей, Правительства Московской области при определении персонального состава своих представителей в Комиссии;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равноправия и взаимной ответственности представителей работников, работодателей, Правительства Московской области в Комиссии.</w:t>
      </w:r>
    </w:p>
    <w:p w:rsidR="00D6152B" w:rsidRPr="00B36895" w:rsidRDefault="00D6152B">
      <w:pPr>
        <w:pStyle w:val="ConsPlusNormal"/>
      </w:pPr>
    </w:p>
    <w:p w:rsidR="00D6152B" w:rsidRPr="00B36895" w:rsidRDefault="00D6152B">
      <w:pPr>
        <w:pStyle w:val="ConsPlusNormal"/>
        <w:ind w:firstLine="540"/>
        <w:jc w:val="both"/>
        <w:outlineLvl w:val="0"/>
      </w:pPr>
      <w:r w:rsidRPr="00B36895">
        <w:t>Статья 3. Состав Комиссии</w:t>
      </w:r>
    </w:p>
    <w:p w:rsidR="00D6152B" w:rsidRPr="00B36895" w:rsidRDefault="00D6152B">
      <w:pPr>
        <w:pStyle w:val="ConsPlusNormal"/>
      </w:pPr>
    </w:p>
    <w:p w:rsidR="00D6152B" w:rsidRPr="00B36895" w:rsidRDefault="00D6152B">
      <w:pPr>
        <w:pStyle w:val="ConsPlusNormal"/>
        <w:ind w:firstLine="540"/>
        <w:jc w:val="both"/>
      </w:pPr>
      <w:r w:rsidRPr="00B36895">
        <w:t>1. Комиссия является постоянно действующим органом, обеспечивающим социальное партнерство в Московской области, и формируется областными объединениями профсоюзов, областными объединениями работодателей, Правительством Московской области из равного числа представителей каждой из сторон социального партнерства (далее - стороны).</w:t>
      </w:r>
    </w:p>
    <w:p w:rsidR="00D6152B" w:rsidRPr="00B36895" w:rsidRDefault="00D6152B">
      <w:pPr>
        <w:pStyle w:val="ConsPlusNormal"/>
        <w:jc w:val="both"/>
      </w:pPr>
      <w:r w:rsidRPr="00B36895">
        <w:t xml:space="preserve">(часть 1 в ред. </w:t>
      </w:r>
      <w:hyperlink r:id="rId21" w:history="1">
        <w:r w:rsidRPr="00B36895">
          <w:t>Закона</w:t>
        </w:r>
      </w:hyperlink>
      <w:r w:rsidRPr="00B36895">
        <w:t xml:space="preserve"> Московской области от 23.11.2007 N 203/2007-ОЗ)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 xml:space="preserve">2. Представительство областных объединений профсоюзов, областных объединений работодателей, Правительства Московской области в составе сторон Комиссии определяется каждой стороной самостоятельно в соответствии с законодательством Российской Федерации и законодательством </w:t>
      </w:r>
      <w:r w:rsidRPr="00B36895">
        <w:lastRenderedPageBreak/>
        <w:t>Московской области, регулирующим их деятельность, настоящим Законом и уставами соответствующих объединений.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Представители сторон являются членами Комиссии. Количество членов Комиссии от каждой из сторон не может превышать пятнадцати человек.</w:t>
      </w:r>
    </w:p>
    <w:p w:rsidR="00D6152B" w:rsidRPr="00B36895" w:rsidRDefault="00D6152B">
      <w:pPr>
        <w:pStyle w:val="ConsPlusNormal"/>
        <w:jc w:val="both"/>
      </w:pPr>
      <w:r w:rsidRPr="00B36895">
        <w:t xml:space="preserve">(часть 2 в ред. </w:t>
      </w:r>
      <w:hyperlink r:id="rId22" w:history="1">
        <w:r w:rsidRPr="00B36895">
          <w:t>Закона</w:t>
        </w:r>
      </w:hyperlink>
      <w:r w:rsidRPr="00B36895">
        <w:t xml:space="preserve"> Московской области от 17.06.2011 N 86/2011-ОЗ)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3. Утверждение и замена представителей областных объединений профессиональных союзов и представителей областных объединений работодателей в Комиссии производятся в соответствии с решениями органов указанных объединений. Утверждение и замена представителей Правительства Московской области - в соответствии с постановлением Правительства Московской области.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4. Вопросы, касающиеся представительства областных объединений профсоюзов и областных объединений работодателей в Комиссии, рассматриваются на совещаниях представителей указанных объединений, разрешение спорных вопросов производится в судебном порядке.</w:t>
      </w:r>
    </w:p>
    <w:p w:rsidR="00D6152B" w:rsidRPr="00B36895" w:rsidRDefault="00D6152B">
      <w:pPr>
        <w:pStyle w:val="ConsPlusNormal"/>
        <w:jc w:val="both"/>
      </w:pPr>
      <w:r w:rsidRPr="00B36895">
        <w:t xml:space="preserve">(часть 4 введена </w:t>
      </w:r>
      <w:hyperlink r:id="rId23" w:history="1">
        <w:r w:rsidRPr="00B36895">
          <w:t>Законом</w:t>
        </w:r>
      </w:hyperlink>
      <w:r w:rsidRPr="00B36895">
        <w:t xml:space="preserve"> Московской области от 17.06.2011 N 86/2011-ОЗ)</w:t>
      </w:r>
    </w:p>
    <w:p w:rsidR="00D6152B" w:rsidRPr="00B36895" w:rsidRDefault="00D6152B">
      <w:pPr>
        <w:pStyle w:val="ConsPlusNormal"/>
      </w:pPr>
    </w:p>
    <w:p w:rsidR="00D6152B" w:rsidRPr="00B36895" w:rsidRDefault="00D6152B">
      <w:pPr>
        <w:pStyle w:val="ConsPlusNormal"/>
        <w:ind w:firstLine="540"/>
        <w:jc w:val="both"/>
        <w:outlineLvl w:val="0"/>
      </w:pPr>
      <w:r w:rsidRPr="00B36895">
        <w:t>Статья 4. Основные задачи Комиссии</w:t>
      </w:r>
    </w:p>
    <w:p w:rsidR="00D6152B" w:rsidRPr="00B36895" w:rsidRDefault="00D6152B">
      <w:pPr>
        <w:pStyle w:val="ConsPlusNormal"/>
      </w:pPr>
    </w:p>
    <w:p w:rsidR="00D6152B" w:rsidRPr="00B36895" w:rsidRDefault="00D6152B">
      <w:pPr>
        <w:pStyle w:val="ConsPlusNormal"/>
        <w:ind w:firstLine="540"/>
        <w:jc w:val="both"/>
      </w:pPr>
      <w:r w:rsidRPr="00B36895">
        <w:t>Основными задачами Комиссии являются: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- ведение коллективных переговоров, подготовка проекта и заключение Регионального соглашения между Правительством Московской области, областными объединениями профессиональных союзов и областными объединениями работодателей Московской области (далее - Региональное соглашение), осуществление контроля за выполнением соглашения;</w:t>
      </w:r>
    </w:p>
    <w:p w:rsidR="00D6152B" w:rsidRPr="00B36895" w:rsidRDefault="00D6152B">
      <w:pPr>
        <w:pStyle w:val="ConsPlusNormal"/>
        <w:jc w:val="both"/>
      </w:pPr>
      <w:r w:rsidRPr="00B36895">
        <w:t xml:space="preserve">(в ред. </w:t>
      </w:r>
      <w:hyperlink r:id="rId24" w:history="1">
        <w:r w:rsidRPr="00B36895">
          <w:t>Закона</w:t>
        </w:r>
      </w:hyperlink>
      <w:r w:rsidRPr="00B36895">
        <w:t xml:space="preserve"> Московской области от 23.11.2007 N 203/2007-ОЗ)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- содействие договорному регулированию социально-трудовых отношений;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- определение порядка, сроков разработки проекта регионального соглашения и его заключения, а также распространение информации о начале коллективных переговоров по заключению соглашения через средства массовой информации;</w:t>
      </w:r>
    </w:p>
    <w:p w:rsidR="00D6152B" w:rsidRPr="00B36895" w:rsidRDefault="00D6152B">
      <w:pPr>
        <w:pStyle w:val="ConsPlusNormal"/>
        <w:jc w:val="both"/>
      </w:pPr>
      <w:r w:rsidRPr="00B36895">
        <w:t xml:space="preserve">(абзац введен </w:t>
      </w:r>
      <w:hyperlink r:id="rId25" w:history="1">
        <w:r w:rsidRPr="00B36895">
          <w:t>Законом</w:t>
        </w:r>
      </w:hyperlink>
      <w:r w:rsidRPr="00B36895">
        <w:t xml:space="preserve"> Московской области от 23.11.2007 N 203/2007-ОЗ; в ред. </w:t>
      </w:r>
      <w:hyperlink r:id="rId26" w:history="1">
        <w:r w:rsidRPr="00B36895">
          <w:t>Закона</w:t>
        </w:r>
      </w:hyperlink>
      <w:r w:rsidRPr="00B36895">
        <w:t xml:space="preserve"> Московской области от 06.07.2016 N 89/2016-ОЗ)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- рассмотрение проектов законодательных актов, нормативных правовых и иных актов органов исполнительной власти Московской области в сфере труда;</w:t>
      </w:r>
    </w:p>
    <w:p w:rsidR="00D6152B" w:rsidRPr="00B36895" w:rsidRDefault="00D6152B">
      <w:pPr>
        <w:pStyle w:val="ConsPlusNormal"/>
        <w:jc w:val="both"/>
      </w:pPr>
      <w:r w:rsidRPr="00B36895">
        <w:t xml:space="preserve">(абзац введен </w:t>
      </w:r>
      <w:hyperlink r:id="rId27" w:history="1">
        <w:r w:rsidRPr="00B36895">
          <w:t>Законом</w:t>
        </w:r>
      </w:hyperlink>
      <w:r w:rsidRPr="00B36895">
        <w:t xml:space="preserve"> Московской области от 23.11.2007 N 203/2007-ОЗ)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- выявление и предупреждение причин возникновения конфликтных ситуаций в социально-экономической сфере;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- проведение консультаций и согласование интересов сторон при разработке проектов законодательных и иных нормативных правовых актов Московской области в сфере социально-трудовых отношений, государственных программ Московской области в сфере труда, занятости населения, миграции рабочей силы, социального обеспечения;</w:t>
      </w:r>
    </w:p>
    <w:p w:rsidR="00D6152B" w:rsidRPr="00B36895" w:rsidRDefault="00D6152B">
      <w:pPr>
        <w:pStyle w:val="ConsPlusNormal"/>
        <w:jc w:val="both"/>
      </w:pPr>
      <w:r w:rsidRPr="00B36895">
        <w:t xml:space="preserve">(в ред. </w:t>
      </w:r>
      <w:hyperlink r:id="rId28" w:history="1">
        <w:r w:rsidRPr="00B36895">
          <w:t>Закона</w:t>
        </w:r>
      </w:hyperlink>
      <w:r w:rsidRPr="00B36895">
        <w:t xml:space="preserve"> Московской области от 17.06.2011 N 86/2011-ОЗ)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- согласование позиций сторон по основным направлениям социальной политики;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- организация взаимодействия с Российской трехсторонней комиссией по регулированию социально-трудовых отношений, межрегиональными и региональными трехсторонними комиссиями по регулированию социально-трудовых отношений, областными отраслевыми (межотраслевыми), территориальными, отраслевыми (межотраслевыми) территориальными, комиссиями по регулированию социально-трудовых отношений;</w:t>
      </w:r>
    </w:p>
    <w:p w:rsidR="00D6152B" w:rsidRPr="00B36895" w:rsidRDefault="00D6152B">
      <w:pPr>
        <w:pStyle w:val="ConsPlusNormal"/>
        <w:jc w:val="both"/>
      </w:pPr>
      <w:r w:rsidRPr="00B36895">
        <w:t xml:space="preserve">(в ред. законов Московской области от 16.05.2002 </w:t>
      </w:r>
      <w:hyperlink r:id="rId29" w:history="1">
        <w:r w:rsidRPr="00B36895">
          <w:t>N 41/2002-ОЗ</w:t>
        </w:r>
      </w:hyperlink>
      <w:r w:rsidRPr="00B36895">
        <w:t xml:space="preserve">, от 17.06.2011 </w:t>
      </w:r>
      <w:hyperlink r:id="rId30" w:history="1">
        <w:r w:rsidRPr="00B36895">
          <w:t>N 86/2011-ОЗ</w:t>
        </w:r>
      </w:hyperlink>
      <w:r w:rsidRPr="00B36895">
        <w:t>)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- оказание практического и методического содействия заключению коллективных договоров, областных отраслевых (межотраслевых) соглашений, территориальных соглашений, отраслевых (межотраслевых) территориальных соглашений, иных соглашений;</w:t>
      </w:r>
    </w:p>
    <w:p w:rsidR="00D6152B" w:rsidRPr="00B36895" w:rsidRDefault="00D6152B">
      <w:pPr>
        <w:pStyle w:val="ConsPlusNormal"/>
        <w:jc w:val="both"/>
      </w:pPr>
      <w:r w:rsidRPr="00B36895">
        <w:t xml:space="preserve">(в ред. законов Московской области от 16.05.2002 </w:t>
      </w:r>
      <w:hyperlink r:id="rId31" w:history="1">
        <w:r w:rsidRPr="00B36895">
          <w:t>N 41/2002-ОЗ</w:t>
        </w:r>
      </w:hyperlink>
      <w:r w:rsidRPr="00B36895">
        <w:t xml:space="preserve">, от 17.06.2011 </w:t>
      </w:r>
      <w:hyperlink r:id="rId32" w:history="1">
        <w:r w:rsidRPr="00B36895">
          <w:t>N 86/2011-ОЗ</w:t>
        </w:r>
      </w:hyperlink>
      <w:r w:rsidRPr="00B36895">
        <w:t>)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lastRenderedPageBreak/>
        <w:t>- содействие урегулированию разногласий, возникающих при заключении и реализации областных отраслевых, территориальных и иных соглашений, коллективных договоров;</w:t>
      </w:r>
    </w:p>
    <w:p w:rsidR="00D6152B" w:rsidRPr="00B36895" w:rsidRDefault="00D6152B">
      <w:pPr>
        <w:pStyle w:val="ConsPlusNormal"/>
        <w:jc w:val="both"/>
      </w:pPr>
      <w:r w:rsidRPr="00B36895">
        <w:t xml:space="preserve">(в ред. </w:t>
      </w:r>
      <w:hyperlink r:id="rId33" w:history="1">
        <w:r w:rsidRPr="00B36895">
          <w:t>Закона</w:t>
        </w:r>
      </w:hyperlink>
      <w:r w:rsidRPr="00B36895">
        <w:t xml:space="preserve"> Московской области от 23.11.2007 N 203/2007-ОЗ)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- изучение и обобщение опыта работы Комиссий по регулированию социально-трудовых отношений субъектов Российской Федерации, международного опыта в области социально-трудовых отношений и социального партнерства, распространение его на территории Московской области.</w:t>
      </w:r>
    </w:p>
    <w:p w:rsidR="00D6152B" w:rsidRPr="00B36895" w:rsidRDefault="00D6152B">
      <w:pPr>
        <w:pStyle w:val="ConsPlusNormal"/>
      </w:pPr>
    </w:p>
    <w:p w:rsidR="00D6152B" w:rsidRPr="00B36895" w:rsidRDefault="00D6152B">
      <w:pPr>
        <w:pStyle w:val="ConsPlusNormal"/>
        <w:ind w:firstLine="540"/>
        <w:jc w:val="both"/>
        <w:outlineLvl w:val="0"/>
      </w:pPr>
      <w:r w:rsidRPr="00B36895">
        <w:t>Статья 5. Основные права Комиссии</w:t>
      </w:r>
    </w:p>
    <w:p w:rsidR="00D6152B" w:rsidRPr="00B36895" w:rsidRDefault="00D6152B">
      <w:pPr>
        <w:pStyle w:val="ConsPlusNormal"/>
      </w:pPr>
    </w:p>
    <w:p w:rsidR="00D6152B" w:rsidRPr="00B36895" w:rsidRDefault="00D6152B">
      <w:pPr>
        <w:pStyle w:val="ConsPlusNormal"/>
        <w:ind w:firstLine="540"/>
        <w:jc w:val="both"/>
      </w:pPr>
      <w:r w:rsidRPr="00B36895">
        <w:t>Комиссия имеет право: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- проводить с органами государственной власти Московской области в согласованном с ними порядке консультации по вопросам, связанным с разработкой и реализацией социально-экономической политики в Московской области;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- разрабатывать и вносить в органы государственной власти Московской области предложения о принятии законов и иных нормативных правовых актов Московской области в сфере социально-трудовых отношений;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- запрашивать у органов исполнительной государственной власти, работодателей и профессиональных союзов информацию о заключаемых и заключенных соглашениях и коллективных договорах в целях выработки рекомендаций по развитию коллективно-договорного регулирования социально-трудовых отношений, организации деятельности областных отраслевых, территориальных комиссий по регулированию социально-трудовых отношений, а также информацию, связанную с осуществлением контрольных функций по реализации соглашений и коллективных договоров;</w:t>
      </w:r>
    </w:p>
    <w:p w:rsidR="00D6152B" w:rsidRPr="00B36895" w:rsidRDefault="00D6152B">
      <w:pPr>
        <w:pStyle w:val="ConsPlusNormal"/>
        <w:jc w:val="both"/>
      </w:pPr>
      <w:r w:rsidRPr="00B36895">
        <w:t xml:space="preserve">(в ред. </w:t>
      </w:r>
      <w:hyperlink r:id="rId34" w:history="1">
        <w:r w:rsidRPr="00B36895">
          <w:t>Закона</w:t>
        </w:r>
      </w:hyperlink>
      <w:r w:rsidRPr="00B36895">
        <w:t xml:space="preserve"> Московской области от 15.07.2005 N 181/2005-ОЗ)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- принимать участие в подготовке проектов законов, нормативных правовых и иных актов органов государственной власти Московской области в сфере социально-трудовых отношений;</w:t>
      </w:r>
    </w:p>
    <w:p w:rsidR="00D6152B" w:rsidRPr="00B36895" w:rsidRDefault="00D6152B">
      <w:pPr>
        <w:pStyle w:val="ConsPlusNormal"/>
        <w:jc w:val="both"/>
      </w:pPr>
      <w:r w:rsidRPr="00B36895">
        <w:t xml:space="preserve">(в ред. </w:t>
      </w:r>
      <w:hyperlink r:id="rId35" w:history="1">
        <w:r w:rsidRPr="00B36895">
          <w:t>Закона</w:t>
        </w:r>
      </w:hyperlink>
      <w:r w:rsidRPr="00B36895">
        <w:t xml:space="preserve"> Московской области от 23.11.2007 N 203/2007-ОЗ)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- инициировать предоставление органами государственной власти Московской области и органами местного самоуправления муниципальных образований Московской области мер поддержки работодателям, участвующим в системе коллективно-договорного регулирования социально-трудовых отношений, выполняющих обязательства Регионального соглашения, областных отраслевых (межотраслевых) соглашений, территориальных соглашений, отраслевых (межотраслевых) территориальных соглашений;</w:t>
      </w:r>
    </w:p>
    <w:p w:rsidR="00D6152B" w:rsidRPr="00B36895" w:rsidRDefault="00D6152B">
      <w:pPr>
        <w:pStyle w:val="ConsPlusNormal"/>
        <w:jc w:val="both"/>
      </w:pPr>
      <w:r w:rsidRPr="00B36895">
        <w:t xml:space="preserve">(в ред. </w:t>
      </w:r>
      <w:hyperlink r:id="rId36" w:history="1">
        <w:r w:rsidRPr="00B36895">
          <w:t>Закона</w:t>
        </w:r>
      </w:hyperlink>
      <w:r w:rsidRPr="00B36895">
        <w:t xml:space="preserve"> Московской области от 17.06.2011 N 86/2011-ОЗ)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- участвовать в заседаниях правительства Московской области при рассмотрении вопросов в сфере социально-трудовых отношений в порядке, согласованном с Правительством Московской области;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- принимать решения по вопросам, входящим в компетенцию Комиссии, проектам законодательных актов, нормативных правовых и иных актов органов исполнительной власти Московской области в сфере социально-трудовых отношений. Решения Комиссии обязательны для рассмотрения органами государственной власти Московской области, органами местного самоуправления, профсоюзами (их объединениями), работодателями (их объединениями), действующими в Московской области;</w:t>
      </w:r>
    </w:p>
    <w:p w:rsidR="00D6152B" w:rsidRPr="00B36895" w:rsidRDefault="00D6152B">
      <w:pPr>
        <w:pStyle w:val="ConsPlusNormal"/>
        <w:jc w:val="both"/>
      </w:pPr>
      <w:r w:rsidRPr="00B36895">
        <w:t xml:space="preserve">(абзац введен </w:t>
      </w:r>
      <w:hyperlink r:id="rId37" w:history="1">
        <w:r w:rsidRPr="00B36895">
          <w:t>Законом</w:t>
        </w:r>
      </w:hyperlink>
      <w:r w:rsidRPr="00B36895">
        <w:t xml:space="preserve"> Московской области от 23.11.2007 N 203/2007-ОЗ)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- уведомлять работодателей, не являющихся членами объединений работодателей, ведущих коллективные переговоры по разработке и заключению проекта соглашения, о начале коллективных переговоров;</w:t>
      </w:r>
    </w:p>
    <w:p w:rsidR="00D6152B" w:rsidRPr="00B36895" w:rsidRDefault="00D6152B">
      <w:pPr>
        <w:pStyle w:val="ConsPlusNormal"/>
        <w:jc w:val="both"/>
      </w:pPr>
      <w:r w:rsidRPr="00B36895">
        <w:t xml:space="preserve">(абзац введен </w:t>
      </w:r>
      <w:hyperlink r:id="rId38" w:history="1">
        <w:r w:rsidRPr="00B36895">
          <w:t>Законом</w:t>
        </w:r>
      </w:hyperlink>
      <w:r w:rsidRPr="00B36895">
        <w:t xml:space="preserve"> Московской области от 23.11.2007 N 203/2007-ОЗ; в ред. </w:t>
      </w:r>
      <w:hyperlink r:id="rId39" w:history="1">
        <w:r w:rsidRPr="00B36895">
          <w:t>Закона</w:t>
        </w:r>
      </w:hyperlink>
      <w:r w:rsidRPr="00B36895">
        <w:t xml:space="preserve"> Московской области от 06.07.2016 N 89/2016-ОЗ)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- рассматривать отказы работодателей от присоединения к соглашению с участием представителей работодателя и работников;</w:t>
      </w:r>
    </w:p>
    <w:p w:rsidR="00D6152B" w:rsidRPr="00B36895" w:rsidRDefault="00D6152B">
      <w:pPr>
        <w:pStyle w:val="ConsPlusNormal"/>
        <w:jc w:val="both"/>
      </w:pPr>
      <w:r w:rsidRPr="00B36895">
        <w:t xml:space="preserve">(абзац введен </w:t>
      </w:r>
      <w:hyperlink r:id="rId40" w:history="1">
        <w:r w:rsidRPr="00B36895">
          <w:t>Законом</w:t>
        </w:r>
      </w:hyperlink>
      <w:r w:rsidRPr="00B36895">
        <w:t xml:space="preserve"> Московской области от 23.11.2007 N 203/2007-ОЗ)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 xml:space="preserve">- приглашать для участия в работе Комиссии представителей органов государственной власти Московской области, представителей областных объединений профессиональных союзов, представителей </w:t>
      </w:r>
      <w:r w:rsidRPr="00B36895">
        <w:lastRenderedPageBreak/>
        <w:t>объединений работодателей, не являющихся членами Комиссии, независимых экспертов, представителей других организаций, а также ученых и специалистов;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- создавать рабочие группы для подготовки материалов на заседания Комиссии;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- принимать участие в проведении общероссийских, межрегиональных, региональных совещаний, конференций, конгрессов, семинаров по вопросам социально-трудовых отношений и социального партнерства в согласованном с организаторами указанных мероприятий порядке;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- осуществлять контроль за выполнением сторонами условий Регионального соглашения;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- осуществлять контроль за выполнением своих решений;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- получать от органов исполнительной государственной власти Московской области в установленном законодательством Российской Федерации и законодательством Московской области порядке информацию о социально-экономическом положении в Московской области, муниципальных образованиях Московской области и в сферах деятельности, необходимую для ведения коллективных переговоров и подготовки проекта Регионального соглашения, организации контроля за выполнением соглашения;</w:t>
      </w:r>
    </w:p>
    <w:p w:rsidR="00D6152B" w:rsidRPr="00B36895" w:rsidRDefault="00D6152B">
      <w:pPr>
        <w:pStyle w:val="ConsPlusNormal"/>
        <w:jc w:val="both"/>
      </w:pPr>
      <w:r w:rsidRPr="00B36895">
        <w:t xml:space="preserve">(в ред. </w:t>
      </w:r>
      <w:hyperlink r:id="rId41" w:history="1">
        <w:r w:rsidRPr="00B36895">
          <w:t>Закона</w:t>
        </w:r>
      </w:hyperlink>
      <w:r w:rsidRPr="00B36895">
        <w:t xml:space="preserve"> Московской области от 17.06.2011 N 86/2011-ОЗ)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- запрашивать от органов государственной власти Московской области и органов местного самоуправления Московской области проекты нормативных правовых актов по регулированию социально-трудовых отношений, применяемых на территории Московской области;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- вносить предложения об отмене или приостановлении действия решения сторон;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- вносить предложения о привлечении к ответственности лиц, не выполняющих обязательства, предусмотренные соглашениями, коллективными договорами;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- направлять в установленном порядке членов Комиссии, экспертов, специалистов в организации, находящиеся на территории Московской области, для ознакомления с положением дел, касающихся выполнения Регионального соглашения.</w:t>
      </w:r>
    </w:p>
    <w:p w:rsidR="00D6152B" w:rsidRPr="00B36895" w:rsidRDefault="00D6152B">
      <w:pPr>
        <w:pStyle w:val="ConsPlusNormal"/>
      </w:pPr>
    </w:p>
    <w:p w:rsidR="00D6152B" w:rsidRPr="00B36895" w:rsidRDefault="00D6152B">
      <w:pPr>
        <w:pStyle w:val="ConsPlusNormal"/>
        <w:ind w:firstLine="540"/>
        <w:jc w:val="both"/>
        <w:outlineLvl w:val="0"/>
      </w:pPr>
      <w:r w:rsidRPr="00B36895">
        <w:t>Статья 6. Организация деятельности Комиссии</w:t>
      </w:r>
    </w:p>
    <w:p w:rsidR="00D6152B" w:rsidRPr="00B36895" w:rsidRDefault="00D6152B">
      <w:pPr>
        <w:pStyle w:val="ConsPlusNormal"/>
      </w:pPr>
    </w:p>
    <w:p w:rsidR="00D6152B" w:rsidRPr="00B36895" w:rsidRDefault="00D6152B">
      <w:pPr>
        <w:pStyle w:val="ConsPlusNormal"/>
        <w:ind w:firstLine="540"/>
        <w:jc w:val="both"/>
      </w:pPr>
      <w:r w:rsidRPr="00B36895">
        <w:t>1. Комиссия осуществляет свою деятельность в соответствии с утвержденным Координаторами сторон планом работы, а также с учетом необходимости решения возникших неотложных вопросов. Решение о созыве Комиссии принимает Координатор Комиссии. Комиссия созывается не реже одного раза в три месяца.</w:t>
      </w:r>
    </w:p>
    <w:p w:rsidR="00D6152B" w:rsidRPr="00B36895" w:rsidRDefault="00D6152B">
      <w:pPr>
        <w:pStyle w:val="ConsPlusNormal"/>
        <w:jc w:val="both"/>
      </w:pPr>
      <w:r w:rsidRPr="00B36895">
        <w:t xml:space="preserve">(в ред. </w:t>
      </w:r>
      <w:hyperlink r:id="rId42" w:history="1">
        <w:r w:rsidRPr="00B36895">
          <w:t>Закона</w:t>
        </w:r>
      </w:hyperlink>
      <w:r w:rsidRPr="00B36895">
        <w:t xml:space="preserve"> Московской области от 23.11.2007 N 203/2007-ОЗ)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Деятельность Комиссии осуществляется в формах: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заседаний;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совещаний Координаторов сторон;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совещаний членов Комиссии;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заседаний рабочих групп Комиссии.</w:t>
      </w:r>
    </w:p>
    <w:p w:rsidR="00D6152B" w:rsidRPr="00B36895" w:rsidRDefault="00D6152B">
      <w:pPr>
        <w:pStyle w:val="ConsPlusNormal"/>
        <w:jc w:val="both"/>
      </w:pPr>
      <w:r w:rsidRPr="00B36895">
        <w:t xml:space="preserve">(абзац введен </w:t>
      </w:r>
      <w:hyperlink r:id="rId43" w:history="1">
        <w:r w:rsidRPr="00B36895">
          <w:t>Законом</w:t>
        </w:r>
      </w:hyperlink>
      <w:r w:rsidRPr="00B36895">
        <w:t xml:space="preserve"> Московской области от 17.06.2011 N 86/2011-ОЗ)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2. Заседание Комиссии проводят Координатор Комиссии либо по его поручению Координаторы сторон поочередно.</w:t>
      </w:r>
    </w:p>
    <w:p w:rsidR="00D6152B" w:rsidRPr="00B36895" w:rsidRDefault="00D6152B">
      <w:pPr>
        <w:pStyle w:val="ConsPlusNormal"/>
        <w:jc w:val="both"/>
      </w:pPr>
      <w:r w:rsidRPr="00B36895">
        <w:t xml:space="preserve">(часть 2 в ред. </w:t>
      </w:r>
      <w:hyperlink r:id="rId44" w:history="1">
        <w:r w:rsidRPr="00B36895">
          <w:t>Закона</w:t>
        </w:r>
      </w:hyperlink>
      <w:r w:rsidRPr="00B36895">
        <w:t xml:space="preserve"> Московской области от 23.11.2007 N 203/2007-ОЗ)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3. Комиссия создает постоянные и временные рабочие группы из представителей сторон для подготовки необходимых материалов по вопросам, выносимым на рассмотрение Комиссии, и выработки согласованных решений.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4. Заседание Комиссии правомочно при наличии не менее половины членов Комиссии от каждой из сторон.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lastRenderedPageBreak/>
        <w:t>5. Решение по всем вопросам, рассматриваемым Комиссией, считается принятым, если за него проголосовали все три стороны. Члены Комиссии, не согласные с принятым решением, вправе требовать занесения их особого мнения в протокол заседания Комиссии. Если при обсуждении вопросов не достигается согласие, то сторонами проводятся консультации с органами, уполномочившими их представительствовать в Комиссии.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6. При необходимости стороны вправе заменять своих представителей, о чем письменно информируют Комиссию.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7. Материально-техническое обеспечение работы Комиссии осуществляется в порядке, установленном Правительством Московской области.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По решению Комиссии из числа членов Комиссии на паритетных началах может быть образован секретариат Комиссии.</w:t>
      </w:r>
    </w:p>
    <w:p w:rsidR="00D6152B" w:rsidRPr="00B36895" w:rsidRDefault="00D6152B">
      <w:pPr>
        <w:pStyle w:val="ConsPlusNormal"/>
        <w:jc w:val="both"/>
      </w:pPr>
      <w:r w:rsidRPr="00B36895">
        <w:t xml:space="preserve">(абзац введен </w:t>
      </w:r>
      <w:hyperlink r:id="rId45" w:history="1">
        <w:r w:rsidRPr="00B36895">
          <w:t>Законом</w:t>
        </w:r>
      </w:hyperlink>
      <w:r w:rsidRPr="00B36895">
        <w:t xml:space="preserve"> Московской области от 17.06.2011 N 86/2011-ОЗ)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Состав секретариата Комиссии утверждается Координатором Комиссии.</w:t>
      </w:r>
    </w:p>
    <w:p w:rsidR="00D6152B" w:rsidRPr="00B36895" w:rsidRDefault="00D6152B">
      <w:pPr>
        <w:pStyle w:val="ConsPlusNormal"/>
        <w:jc w:val="both"/>
      </w:pPr>
      <w:r w:rsidRPr="00B36895">
        <w:t xml:space="preserve">(абзац введен </w:t>
      </w:r>
      <w:hyperlink r:id="rId46" w:history="1">
        <w:r w:rsidRPr="00B36895">
          <w:t>Законом</w:t>
        </w:r>
      </w:hyperlink>
      <w:r w:rsidRPr="00B36895">
        <w:t xml:space="preserve"> Московской области от 17.06.2011 N 86/2011-ОЗ)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Порядок работы секретариата Комиссии определяется регламентом Комиссии.</w:t>
      </w:r>
    </w:p>
    <w:p w:rsidR="00D6152B" w:rsidRPr="00B36895" w:rsidRDefault="00D6152B">
      <w:pPr>
        <w:pStyle w:val="ConsPlusNormal"/>
        <w:jc w:val="both"/>
      </w:pPr>
      <w:r w:rsidRPr="00B36895">
        <w:t xml:space="preserve">(абзац введен </w:t>
      </w:r>
      <w:hyperlink r:id="rId47" w:history="1">
        <w:r w:rsidRPr="00B36895">
          <w:t>Законом</w:t>
        </w:r>
      </w:hyperlink>
      <w:r w:rsidRPr="00B36895">
        <w:t xml:space="preserve"> Московской области от 17.06.2011 N 86/2011-ОЗ)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8. Деятельность Комиссии осуществляется в соответствии с Регламентом, утвержденным сторонами.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9. Комиссия информирует население Московской области, участников социального партнерства о ходе подготовки, заключении и реализации Регионального соглашения.</w:t>
      </w:r>
    </w:p>
    <w:p w:rsidR="00D6152B" w:rsidRPr="00B36895" w:rsidRDefault="00D6152B">
      <w:pPr>
        <w:pStyle w:val="ConsPlusNormal"/>
      </w:pPr>
    </w:p>
    <w:p w:rsidR="00D6152B" w:rsidRPr="00B36895" w:rsidRDefault="00D6152B">
      <w:pPr>
        <w:pStyle w:val="ConsPlusNormal"/>
        <w:ind w:firstLine="540"/>
        <w:jc w:val="both"/>
        <w:outlineLvl w:val="0"/>
      </w:pPr>
      <w:r w:rsidRPr="00B36895">
        <w:t>Статья 7. Координатор Комиссии</w:t>
      </w:r>
    </w:p>
    <w:p w:rsidR="00D6152B" w:rsidRPr="00B36895" w:rsidRDefault="00D6152B">
      <w:pPr>
        <w:pStyle w:val="ConsPlusNormal"/>
      </w:pPr>
    </w:p>
    <w:p w:rsidR="00D6152B" w:rsidRPr="00B36895" w:rsidRDefault="00D6152B">
      <w:pPr>
        <w:pStyle w:val="ConsPlusNormal"/>
        <w:ind w:firstLine="540"/>
        <w:jc w:val="both"/>
      </w:pPr>
      <w:r w:rsidRPr="00B36895">
        <w:t>1. Координатор Комиссии назначается и освобождается Губернатором Московской области с учетом предложений сторон Комиссии.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Координатор Комиссии не является членом Комиссии.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2. Координатор Комиссии: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совместно с Координаторами сторон организует деятельность Комиссии, председательствует на ее заседаниях;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руководит секретариатом Комиссии;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по предложениям Координаторов сторон принимает решение о проведении внепланового заседания Комиссии, включении внеплановых вопросов на заседание Комиссии, исключении из повестки дня заседания Комиссии плановых вопросов;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обеспечивает взаимодействие и содействует достижению согласия сторон при выработке совместных решений и их реализации;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приглашает в случае необходимости для участия в работе Комиссии представителей органов государственной власти Московской области, представителей органов местного самоуправления муниципальных образований Московской области, представителей областных объединений профессиональных союзов, представителей областных объединений работодателей, не входящих в состав Комиссии, представителей других организаций, а также ученых и специалистов;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проводит в пределах своей компетенции в период между заседаниями Комиссии консультации с Координаторами сторон по вопросам, требующим принятия оперативных решений;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регулярно информирует Правительство Московской области о деятельности Комиссии;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информирует Комиссию о деятельности Правительства Московской области в сфере социально-трудовых отношений.</w:t>
      </w:r>
    </w:p>
    <w:p w:rsidR="00D6152B" w:rsidRPr="00B36895" w:rsidRDefault="00D6152B">
      <w:pPr>
        <w:pStyle w:val="ConsPlusNormal"/>
        <w:jc w:val="both"/>
      </w:pPr>
      <w:r w:rsidRPr="00B36895">
        <w:t xml:space="preserve">(часть 2 в ред. </w:t>
      </w:r>
      <w:hyperlink r:id="rId48" w:history="1">
        <w:r w:rsidRPr="00B36895">
          <w:t>Закона</w:t>
        </w:r>
      </w:hyperlink>
      <w:r w:rsidRPr="00B36895">
        <w:t xml:space="preserve"> Московской области от 17.06.2011 N 86/2011-ОЗ)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lastRenderedPageBreak/>
        <w:t>3. Координатор Комиссии не вмешивается в деятельность сторон и не принимает участия в голосовании.</w:t>
      </w:r>
    </w:p>
    <w:p w:rsidR="00D6152B" w:rsidRPr="00B36895" w:rsidRDefault="00D6152B">
      <w:pPr>
        <w:pStyle w:val="ConsPlusNormal"/>
      </w:pPr>
    </w:p>
    <w:p w:rsidR="00D6152B" w:rsidRPr="00B36895" w:rsidRDefault="00D6152B">
      <w:pPr>
        <w:pStyle w:val="ConsPlusNormal"/>
        <w:ind w:firstLine="540"/>
        <w:jc w:val="both"/>
        <w:outlineLvl w:val="0"/>
      </w:pPr>
      <w:r w:rsidRPr="00B36895">
        <w:t>Статья 8. Координаторы сторон</w:t>
      </w:r>
    </w:p>
    <w:p w:rsidR="00D6152B" w:rsidRPr="00B36895" w:rsidRDefault="00D6152B">
      <w:pPr>
        <w:pStyle w:val="ConsPlusNormal"/>
      </w:pPr>
    </w:p>
    <w:p w:rsidR="00D6152B" w:rsidRPr="00B36895" w:rsidRDefault="00D6152B">
      <w:pPr>
        <w:pStyle w:val="ConsPlusNormal"/>
        <w:ind w:firstLine="540"/>
        <w:jc w:val="both"/>
      </w:pPr>
      <w:r w:rsidRPr="00B36895">
        <w:t>1. Деятельность каждой из сторон организует Координатор стороны. Координатор стороны является членом Комиссии. Координаторы сторон, представляющих областные объединения профсоюзов и областные объединения работодателей, избираются указанными сторонами самостоятельно. Координатор стороны, представляющей Правительство Московской области, назначается Правительством Московской области.</w:t>
      </w:r>
    </w:p>
    <w:p w:rsidR="00D6152B" w:rsidRPr="00B36895" w:rsidRDefault="00D6152B">
      <w:pPr>
        <w:pStyle w:val="ConsPlusNormal"/>
        <w:jc w:val="both"/>
      </w:pPr>
      <w:r w:rsidRPr="00B36895">
        <w:t xml:space="preserve">(часть 1 в ред. </w:t>
      </w:r>
      <w:hyperlink r:id="rId49" w:history="1">
        <w:r w:rsidRPr="00B36895">
          <w:t>Закона</w:t>
        </w:r>
      </w:hyperlink>
      <w:r w:rsidRPr="00B36895">
        <w:t xml:space="preserve"> Московской области от 17.06.2011 N 86/2011-ОЗ)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2. Координатор каждой из сторон по ее поручению: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- совместно с Координатором Комиссии организует деятельность Комиссии;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- утверждает по представлению Комиссии состав рабочих групп и их руководителей;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- утверждает по представлению Комиссии план работы Комиссии;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- информирует Комиссию об изменениях персонального состава представителей стороны, организует совещание представителей стороны в целях уточнения их позиций по вопросам, внесенным на рассмотрение Комиссии;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- проводит с Координаторами других сторон предварительное обсуждение вопросов, требующих принятия совместных решений;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- вносит мотивированное письменное предложение Координатору Комиссии о внеочередном заседании Комиссии, о включении внеплановых вопросов на заседание Комиссии, исключении из повестки дня заседания Комиссии плановых вопросов;</w:t>
      </w:r>
    </w:p>
    <w:p w:rsidR="00D6152B" w:rsidRPr="00B36895" w:rsidRDefault="00D6152B">
      <w:pPr>
        <w:pStyle w:val="ConsPlusNormal"/>
        <w:jc w:val="both"/>
      </w:pPr>
      <w:r w:rsidRPr="00B36895">
        <w:t xml:space="preserve">(в ред. </w:t>
      </w:r>
      <w:hyperlink r:id="rId50" w:history="1">
        <w:r w:rsidRPr="00B36895">
          <w:t>Закона</w:t>
        </w:r>
      </w:hyperlink>
      <w:r w:rsidRPr="00B36895">
        <w:t xml:space="preserve"> Московской области от 17.06.2011 N 86/2011-ОЗ)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- приглашает для участия в заседании Комиссии представителей органов государственной власти Московской области, представителей органов местного самоуправления Московской области, представителей областных объединений профессиональных союзов, представителей областных объединений работодателей и представителей других организаций, не являющихся членами Комиссии, а также ученых, специалистов;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- по поручению Координатора Комиссии проводит заседание Комиссии.</w:t>
      </w:r>
    </w:p>
    <w:p w:rsidR="00D6152B" w:rsidRPr="00B36895" w:rsidRDefault="00D6152B">
      <w:pPr>
        <w:pStyle w:val="ConsPlusNormal"/>
        <w:jc w:val="both"/>
      </w:pPr>
      <w:r w:rsidRPr="00B36895">
        <w:t xml:space="preserve">(абзац введен </w:t>
      </w:r>
      <w:hyperlink r:id="rId51" w:history="1">
        <w:r w:rsidRPr="00B36895">
          <w:t>Законом</w:t>
        </w:r>
      </w:hyperlink>
      <w:r w:rsidRPr="00B36895">
        <w:t xml:space="preserve"> Московской области от 23.11.2007 N 203/2007-ОЗ)</w:t>
      </w:r>
    </w:p>
    <w:p w:rsidR="00D6152B" w:rsidRPr="00B36895" w:rsidRDefault="00D6152B">
      <w:pPr>
        <w:pStyle w:val="ConsPlusNormal"/>
      </w:pPr>
    </w:p>
    <w:p w:rsidR="00D6152B" w:rsidRPr="00B36895" w:rsidRDefault="00D6152B">
      <w:pPr>
        <w:pStyle w:val="ConsPlusNormal"/>
        <w:ind w:firstLine="540"/>
        <w:jc w:val="both"/>
        <w:outlineLvl w:val="0"/>
      </w:pPr>
      <w:r w:rsidRPr="00B36895">
        <w:t>Статья 9. Член Комиссии</w:t>
      </w:r>
    </w:p>
    <w:p w:rsidR="00D6152B" w:rsidRPr="00B36895" w:rsidRDefault="00D6152B">
      <w:pPr>
        <w:pStyle w:val="ConsPlusNormal"/>
      </w:pPr>
    </w:p>
    <w:p w:rsidR="00D6152B" w:rsidRPr="00B36895" w:rsidRDefault="00D6152B">
      <w:pPr>
        <w:pStyle w:val="ConsPlusNormal"/>
        <w:ind w:firstLine="540"/>
        <w:jc w:val="both"/>
      </w:pPr>
      <w:r w:rsidRPr="00B36895">
        <w:t>1. Права и обязанности члена Комиссии определяются Регламентом Комиссии.</w:t>
      </w:r>
    </w:p>
    <w:p w:rsidR="00D6152B" w:rsidRPr="00B36895" w:rsidRDefault="00D6152B">
      <w:pPr>
        <w:pStyle w:val="ConsPlusNormal"/>
        <w:spacing w:before="200"/>
        <w:ind w:firstLine="540"/>
        <w:jc w:val="both"/>
      </w:pPr>
      <w:r w:rsidRPr="00B36895">
        <w:t>2. Члену Комиссии на период осуществления его полномочий выдается удостоверение члена Комиссии. Образец указанного удостоверения устанавливается Правительством Московской области.</w:t>
      </w:r>
    </w:p>
    <w:p w:rsidR="00D6152B" w:rsidRPr="00B36895" w:rsidRDefault="00D6152B">
      <w:pPr>
        <w:pStyle w:val="ConsPlusNormal"/>
      </w:pPr>
    </w:p>
    <w:p w:rsidR="00D6152B" w:rsidRPr="00B36895" w:rsidRDefault="00D6152B">
      <w:pPr>
        <w:pStyle w:val="ConsPlusNormal"/>
        <w:ind w:firstLine="540"/>
        <w:jc w:val="both"/>
        <w:outlineLvl w:val="0"/>
      </w:pPr>
      <w:r w:rsidRPr="00B36895">
        <w:t>Статья 10. Вступление в силу настоящего Закона</w:t>
      </w:r>
    </w:p>
    <w:p w:rsidR="00D6152B" w:rsidRPr="00B36895" w:rsidRDefault="00D6152B">
      <w:pPr>
        <w:pStyle w:val="ConsPlusNormal"/>
      </w:pPr>
    </w:p>
    <w:p w:rsidR="00D6152B" w:rsidRPr="00B36895" w:rsidRDefault="00D6152B">
      <w:pPr>
        <w:pStyle w:val="ConsPlusNormal"/>
        <w:ind w:firstLine="540"/>
        <w:jc w:val="both"/>
      </w:pPr>
      <w:r w:rsidRPr="00B36895">
        <w:t>Настоящий Закон вступает в силу со дня его официального опубликования.</w:t>
      </w:r>
    </w:p>
    <w:p w:rsidR="00D6152B" w:rsidRPr="00B36895" w:rsidRDefault="00D6152B">
      <w:pPr>
        <w:pStyle w:val="ConsPlusNormal"/>
      </w:pPr>
    </w:p>
    <w:p w:rsidR="00D6152B" w:rsidRPr="00B36895" w:rsidRDefault="00D6152B">
      <w:pPr>
        <w:pStyle w:val="ConsPlusNormal"/>
        <w:jc w:val="right"/>
      </w:pPr>
      <w:r w:rsidRPr="00B36895">
        <w:t>И.о. Губернатора Московской области</w:t>
      </w:r>
    </w:p>
    <w:p w:rsidR="00D6152B" w:rsidRPr="00B36895" w:rsidRDefault="00D6152B">
      <w:pPr>
        <w:pStyle w:val="ConsPlusNormal"/>
        <w:jc w:val="right"/>
      </w:pPr>
      <w:r w:rsidRPr="00B36895">
        <w:t>В.Ю. Голубев</w:t>
      </w:r>
    </w:p>
    <w:p w:rsidR="00D6152B" w:rsidRPr="00B36895" w:rsidRDefault="00D6152B">
      <w:pPr>
        <w:pStyle w:val="ConsPlusNormal"/>
      </w:pPr>
      <w:r w:rsidRPr="00B36895">
        <w:t>3 декабря 1999 года</w:t>
      </w:r>
    </w:p>
    <w:p w:rsidR="00D6152B" w:rsidRPr="00B36895" w:rsidRDefault="00D6152B">
      <w:pPr>
        <w:pStyle w:val="ConsPlusNormal"/>
        <w:spacing w:before="200"/>
      </w:pPr>
      <w:r w:rsidRPr="00B36895">
        <w:t>N 82/99-ОЗ</w:t>
      </w:r>
    </w:p>
    <w:p w:rsidR="00D6152B" w:rsidRPr="00B36895" w:rsidRDefault="00D6152B">
      <w:pPr>
        <w:pStyle w:val="ConsPlusNormal"/>
      </w:pPr>
    </w:p>
    <w:p w:rsidR="00D6152B" w:rsidRPr="00B36895" w:rsidRDefault="00D6152B">
      <w:pPr>
        <w:pStyle w:val="ConsPlusNormal"/>
      </w:pPr>
    </w:p>
    <w:p w:rsidR="00D6152B" w:rsidRPr="00B36895" w:rsidRDefault="00D6152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6152B" w:rsidRPr="00B36895">
      <w:headerReference w:type="default" r:id="rId52"/>
      <w:footerReference w:type="default" r:id="rId5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0B9" w:rsidRDefault="002A60B9">
      <w:pPr>
        <w:spacing w:after="0" w:line="240" w:lineRule="auto"/>
      </w:pPr>
      <w:r>
        <w:separator/>
      </w:r>
    </w:p>
  </w:endnote>
  <w:endnote w:type="continuationSeparator" w:id="1">
    <w:p w:rsidR="002A60B9" w:rsidRDefault="002A6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52B" w:rsidRDefault="00D6152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6152B" w:rsidRDefault="00D6152B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0B9" w:rsidRDefault="002A60B9">
      <w:pPr>
        <w:spacing w:after="0" w:line="240" w:lineRule="auto"/>
      </w:pPr>
      <w:r>
        <w:separator/>
      </w:r>
    </w:p>
  </w:footnote>
  <w:footnote w:type="continuationSeparator" w:id="1">
    <w:p w:rsidR="002A60B9" w:rsidRDefault="002A6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52B" w:rsidRDefault="00D6152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6152B" w:rsidRDefault="00D6152B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A617B6"/>
    <w:rsid w:val="002334AD"/>
    <w:rsid w:val="002A60B9"/>
    <w:rsid w:val="0036746D"/>
    <w:rsid w:val="0040315F"/>
    <w:rsid w:val="00880C90"/>
    <w:rsid w:val="009A0A32"/>
    <w:rsid w:val="00A617B6"/>
    <w:rsid w:val="00B36895"/>
    <w:rsid w:val="00D6152B"/>
    <w:rsid w:val="00EA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3674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6746D"/>
    <w:rPr>
      <w:rFonts w:cstheme="minorBidi"/>
    </w:rPr>
  </w:style>
  <w:style w:type="paragraph" w:styleId="a5">
    <w:name w:val="footer"/>
    <w:basedOn w:val="a"/>
    <w:link w:val="a6"/>
    <w:uiPriority w:val="99"/>
    <w:semiHidden/>
    <w:unhideWhenUsed/>
    <w:rsid w:val="003674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6746D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nline10.consultant.ru/cgi/online.cgi?req=doc;base=MONV;n=135702;fld=134;dst=100007" TargetMode="External"/><Relationship Id="rId18" Type="http://schemas.openxmlformats.org/officeDocument/2006/relationships/hyperlink" Target="https://online10.consultant.ru/cgi/online.cgi?req=doc;base=MONV;n=8733;fld=134;dst=100008" TargetMode="External"/><Relationship Id="rId26" Type="http://schemas.openxmlformats.org/officeDocument/2006/relationships/hyperlink" Target="https://online10.consultant.ru/cgi/online.cgi?req=doc;base=MONV;n=232249;fld=134;dst=100008" TargetMode="External"/><Relationship Id="rId39" Type="http://schemas.openxmlformats.org/officeDocument/2006/relationships/hyperlink" Target="https://online10.consultant.ru/cgi/online.cgi?req=doc;base=MONV;n=232249;fld=134;dst=100009" TargetMode="External"/><Relationship Id="rId21" Type="http://schemas.openxmlformats.org/officeDocument/2006/relationships/hyperlink" Target="https://online10.consultant.ru/cgi/online.cgi?req=doc;base=MONV;n=57419;fld=134;dst=100076" TargetMode="External"/><Relationship Id="rId34" Type="http://schemas.openxmlformats.org/officeDocument/2006/relationships/hyperlink" Target="https://online10.consultant.ru/cgi/online.cgi?req=doc;base=MONV;n=30964;fld=134;dst=100008" TargetMode="External"/><Relationship Id="rId42" Type="http://schemas.openxmlformats.org/officeDocument/2006/relationships/hyperlink" Target="https://online10.consultant.ru/cgi/online.cgi?req=doc;base=MONV;n=57419;fld=134;dst=100094" TargetMode="External"/><Relationship Id="rId47" Type="http://schemas.openxmlformats.org/officeDocument/2006/relationships/hyperlink" Target="https://online10.consultant.ru/cgi/online.cgi?req=doc;base=MONV;n=135702;fld=134;dst=100042" TargetMode="External"/><Relationship Id="rId50" Type="http://schemas.openxmlformats.org/officeDocument/2006/relationships/hyperlink" Target="https://online10.consultant.ru/cgi/online.cgi?req=doc;base=MONV;n=135702;fld=134;dst=100056" TargetMode="External"/><Relationship Id="rId55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s://online10.consultant.ru/cgi/online.cgi?req=doc;base=MONV;n=57419;fld=134;dst=100074" TargetMode="External"/><Relationship Id="rId17" Type="http://schemas.openxmlformats.org/officeDocument/2006/relationships/hyperlink" Target="https://online10.consultant.ru/cgi/online.cgi?req=doc;base=MONV;n=226680;fld=134;dst=100056" TargetMode="External"/><Relationship Id="rId25" Type="http://schemas.openxmlformats.org/officeDocument/2006/relationships/hyperlink" Target="https://online10.consultant.ru/cgi/online.cgi?req=doc;base=MONV;n=57419;fld=134;dst=100080" TargetMode="External"/><Relationship Id="rId33" Type="http://schemas.openxmlformats.org/officeDocument/2006/relationships/hyperlink" Target="https://online10.consultant.ru/cgi/online.cgi?req=doc;base=MONV;n=57419;fld=134;dst=100084" TargetMode="External"/><Relationship Id="rId38" Type="http://schemas.openxmlformats.org/officeDocument/2006/relationships/hyperlink" Target="https://online10.consultant.ru/cgi/online.cgi?req=doc;base=MONV;n=57419;fld=134;dst=100090" TargetMode="External"/><Relationship Id="rId46" Type="http://schemas.openxmlformats.org/officeDocument/2006/relationships/hyperlink" Target="https://online10.consultant.ru/cgi/online.cgi?req=doc;base=MONV;n=135702;fld=134;dst=1000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line10.consultant.ru/cgi/online.cgi?req=doc;base=RZR;n=221665;fld=134;dst=100271" TargetMode="External"/><Relationship Id="rId20" Type="http://schemas.openxmlformats.org/officeDocument/2006/relationships/hyperlink" Target="https://online10.consultant.ru/cgi/online.cgi?req=doc;base=MONV;n=135702;fld=134;dst=100008" TargetMode="External"/><Relationship Id="rId29" Type="http://schemas.openxmlformats.org/officeDocument/2006/relationships/hyperlink" Target="https://online10.consultant.ru/cgi/online.cgi?req=doc;base=MONV;n=8733;fld=134;dst=100009" TargetMode="External"/><Relationship Id="rId41" Type="http://schemas.openxmlformats.org/officeDocument/2006/relationships/hyperlink" Target="https://online10.consultant.ru/cgi/online.cgi?req=doc;base=MONV;n=135702;fld=134;dst=100031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nline10.consultant.ru/cgi/online.cgi?req=doc;base=MONV;n=30964;fld=134;dst=100007" TargetMode="External"/><Relationship Id="rId24" Type="http://schemas.openxmlformats.org/officeDocument/2006/relationships/hyperlink" Target="https://online10.consultant.ru/cgi/online.cgi?req=doc;base=MONV;n=57419;fld=134;dst=100079" TargetMode="External"/><Relationship Id="rId32" Type="http://schemas.openxmlformats.org/officeDocument/2006/relationships/hyperlink" Target="https://online10.consultant.ru/cgi/online.cgi?req=doc;base=MONV;n=135702;fld=134;dst=100027" TargetMode="External"/><Relationship Id="rId37" Type="http://schemas.openxmlformats.org/officeDocument/2006/relationships/hyperlink" Target="https://online10.consultant.ru/cgi/online.cgi?req=doc;base=MONV;n=57419;fld=134;dst=100088" TargetMode="External"/><Relationship Id="rId40" Type="http://schemas.openxmlformats.org/officeDocument/2006/relationships/hyperlink" Target="https://online10.consultant.ru/cgi/online.cgi?req=doc;base=MONV;n=57419;fld=134;dst=100091" TargetMode="External"/><Relationship Id="rId45" Type="http://schemas.openxmlformats.org/officeDocument/2006/relationships/hyperlink" Target="https://online10.consultant.ru/cgi/online.cgi?req=doc;base=MONV;n=135702;fld=134;dst=100039" TargetMode="External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online10.consultant.ru/cgi/online.cgi?req=doc;base=RZR;n=2875;fld=134" TargetMode="External"/><Relationship Id="rId23" Type="http://schemas.openxmlformats.org/officeDocument/2006/relationships/hyperlink" Target="https://online10.consultant.ru/cgi/online.cgi?req=doc;base=MONV;n=135702;fld=134;dst=100019" TargetMode="External"/><Relationship Id="rId28" Type="http://schemas.openxmlformats.org/officeDocument/2006/relationships/hyperlink" Target="https://online10.consultant.ru/cgi/online.cgi?req=doc;base=MONV;n=135702;fld=134;dst=100022" TargetMode="External"/><Relationship Id="rId36" Type="http://schemas.openxmlformats.org/officeDocument/2006/relationships/hyperlink" Target="https://online10.consultant.ru/cgi/online.cgi?req=doc;base=MONV;n=135702;fld=134;dst=100029" TargetMode="External"/><Relationship Id="rId49" Type="http://schemas.openxmlformats.org/officeDocument/2006/relationships/hyperlink" Target="https://online10.consultant.ru/cgi/online.cgi?req=doc;base=MONV;n=135702;fld=134;dst=100054" TargetMode="External"/><Relationship Id="rId10" Type="http://schemas.openxmlformats.org/officeDocument/2006/relationships/hyperlink" Target="https://online10.consultant.ru/cgi/online.cgi?req=doc;base=MONV;n=8733;fld=134;dst=100007" TargetMode="External"/><Relationship Id="rId19" Type="http://schemas.openxmlformats.org/officeDocument/2006/relationships/hyperlink" Target="https://online10.consultant.ru/cgi/online.cgi?req=doc;base=MONV;n=57419;fld=134;dst=100075" TargetMode="External"/><Relationship Id="rId31" Type="http://schemas.openxmlformats.org/officeDocument/2006/relationships/hyperlink" Target="https://online10.consultant.ru/cgi/online.cgi?req=doc;base=MONV;n=8733;fld=134;dst=100010" TargetMode="External"/><Relationship Id="rId44" Type="http://schemas.openxmlformats.org/officeDocument/2006/relationships/hyperlink" Target="https://online10.consultant.ru/cgi/online.cgi?req=doc;base=MONV;n=57419;fld=134;dst=100096" TargetMode="External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nline10.consultant.ru/cgi/online.cgi?req=doc;base=MOB;n=14521;fld=134" TargetMode="External"/><Relationship Id="rId14" Type="http://schemas.openxmlformats.org/officeDocument/2006/relationships/hyperlink" Target="https://online10.consultant.ru/cgi/online.cgi?req=doc;base=MONV;n=232249;fld=134;dst=100007" TargetMode="External"/><Relationship Id="rId22" Type="http://schemas.openxmlformats.org/officeDocument/2006/relationships/hyperlink" Target="https://online10.consultant.ru/cgi/online.cgi?req=doc;base=MONV;n=135702;fld=134;dst=100016" TargetMode="External"/><Relationship Id="rId27" Type="http://schemas.openxmlformats.org/officeDocument/2006/relationships/hyperlink" Target="https://online10.consultant.ru/cgi/online.cgi?req=doc;base=MONV;n=57419;fld=134;dst=100082" TargetMode="External"/><Relationship Id="rId30" Type="http://schemas.openxmlformats.org/officeDocument/2006/relationships/hyperlink" Target="https://online10.consultant.ru/cgi/online.cgi?req=doc;base=MONV;n=135702;fld=134;dst=100025" TargetMode="External"/><Relationship Id="rId35" Type="http://schemas.openxmlformats.org/officeDocument/2006/relationships/hyperlink" Target="https://online10.consultant.ru/cgi/online.cgi?req=doc;base=MONV;n=57419;fld=134;dst=100086" TargetMode="External"/><Relationship Id="rId43" Type="http://schemas.openxmlformats.org/officeDocument/2006/relationships/hyperlink" Target="https://online10.consultant.ru/cgi/online.cgi?req=doc;base=MONV;n=135702;fld=134;dst=100033" TargetMode="External"/><Relationship Id="rId48" Type="http://schemas.openxmlformats.org/officeDocument/2006/relationships/hyperlink" Target="https://online10.consultant.ru/cgi/online.cgi?req=doc;base=MONV;n=135702;fld=134;dst=100043" TargetMode="External"/><Relationship Id="rId8" Type="http://schemas.openxmlformats.org/officeDocument/2006/relationships/oleObject" Target="embeddings/oleObject1.bin"/><Relationship Id="rId51" Type="http://schemas.openxmlformats.org/officeDocument/2006/relationships/hyperlink" Target="https://online10.consultant.ru/cgi/online.cgi?req=doc;base=MONV;n=57419;fld=134;dst=10010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005D2-0A28-481C-B4B0-C8F78DFAF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3448</Words>
  <Characters>19659</Characters>
  <Application>Microsoft Office Word</Application>
  <DocSecurity>2</DocSecurity>
  <Lines>163</Lines>
  <Paragraphs>46</Paragraphs>
  <ScaleCrop>false</ScaleCrop>
  <Company>КонсультантПлюс Версия 4016.00.48</Company>
  <LinksUpToDate>false</LinksUpToDate>
  <CharactersWithSpaces>23061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Московской области от 03.12.1999 N 82/99-ОЗ(ред. от 06.07.2016)"О Московской областной трехсторонней комиссии по регулированию социально-трудовых отношений"(принят решением Мособлдумы от 17.11.1999 N 28/74)</dc:title>
  <dc:creator>User</dc:creator>
  <cp:lastModifiedBy>User</cp:lastModifiedBy>
  <cp:revision>2</cp:revision>
  <dcterms:created xsi:type="dcterms:W3CDTF">2017-11-28T07:38:00Z</dcterms:created>
  <dcterms:modified xsi:type="dcterms:W3CDTF">2017-11-28T07:38:00Z</dcterms:modified>
</cp:coreProperties>
</file>