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30" w:rsidRDefault="00082624" w:rsidP="009D092F">
      <w:pPr>
        <w:pBdr>
          <w:bottom w:val="dotted" w:sz="6" w:space="8" w:color="B0B0B0"/>
        </w:pBdr>
        <w:spacing w:before="300" w:after="225"/>
        <w:jc w:val="center"/>
        <w:outlineLvl w:val="0"/>
        <w:rPr>
          <w:rFonts w:ascii="Arial" w:hAnsi="Arial" w:cs="Arial"/>
          <w:color w:val="505B61"/>
          <w:sz w:val="20"/>
          <w:szCs w:val="20"/>
        </w:rPr>
      </w:pPr>
      <w:bookmarkStart w:id="0" w:name="_GoBack"/>
      <w:bookmarkEnd w:id="0"/>
      <w:r w:rsidRPr="00082624">
        <w:rPr>
          <w:rFonts w:ascii="Arial" w:hAnsi="Arial" w:cs="Arial"/>
          <w:sz w:val="28"/>
          <w:szCs w:val="28"/>
        </w:rPr>
        <w:t xml:space="preserve">  </w:t>
      </w:r>
      <w:r w:rsidR="00A92130">
        <w:rPr>
          <w:rFonts w:ascii="Arial" w:hAnsi="Arial" w:cs="Arial"/>
          <w:color w:val="505B61"/>
          <w:sz w:val="20"/>
          <w:szCs w:val="20"/>
        </w:rPr>
        <w:t>МИНИСТЕРСТВО ТРУДА И СОЦИАЛЬНОЙ ЗАЩИТЫ РОССИЙСКОЙ ФЕДЕРАЦИИ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ПРИКАЗ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от 30 июня 2017 г. N 543н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ОБ УТВЕРЖДЕНИИ ОСОБЕННОСТЕЙ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ПРОВЕДЕНИЯ СПЕЦИАЛЬНОЙ ОЦЕНКИ УСЛОВИЙ ТРУДА НА РАБОЧИХ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МЕСТАХ ВОДИТЕЛЕЙ ГОРОДСКОГО НАЗЕМНОГО ПАССАЖИРСКОГО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ТРАНСПОРТА ОБЩЕГО ПОЛЬЗОВАНИЯ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В соответствии с частью 7 статьи 9 и частью 4 статьи 13 Федерального закона от 28 декабря 2013 г. N 426-ФЗ "О специальной оценке условий труда" (Собрание законодательства Российской Федерации, 2013, N 52, ст. 6991; 2014, N 26, ст. 3366; 2015, N 29, ст. 4342; 2016, N 18, ст. 2512) и пунктом 14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особенностей, утвержденного постановлением Правительства Российской Федерации от 14 апреля 2014 г. N 290 (Собрание законодательства Российской Федерации, 2014, N 17, ст. 2056; 2015, N 18, ст. 2715; 2016, N 51, ст. 7402) приказываю: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Утвердить по согласованию с Министерством транспорта Российской Федерации прилагаемые особенности проведения специальной оценки условий труда на рабочих местах водителей городского наземного пассажирского транспорта общего пользования.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Министр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М.А.ТОПИЛИН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Утверждены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приказом Министерства труда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и социальной защиты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Российской Федерации</w:t>
      </w:r>
    </w:p>
    <w:p w:rsidR="00A92130" w:rsidRDefault="00A92130" w:rsidP="00A92130">
      <w:pPr>
        <w:jc w:val="right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от 30 июня 2017 г. N 543н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ОСОБЕННОСТИ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ПРОВЕДЕНИЯ СПЕЦИАЛЬНОЙ ОЦЕНКИ УСЛОВИЙ ТРУДА НА РАБОЧИХ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МЕСТАХ ВОДИТЕЛЕЙ ГОРОДСКОГО НАЗЕМНОГО ПАССАЖИРСКОГО</w:t>
      </w:r>
    </w:p>
    <w:p w:rsidR="00A92130" w:rsidRDefault="00A92130" w:rsidP="00A92130">
      <w:pPr>
        <w:jc w:val="center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ТРАНСПОРТА ОБЩЕГО ПОЛЬЗОВАНИЯ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1. Специальная оценка условий труда на рабочих местах водителей городского наземного пассажирского транспорта общего пользования &lt;1&gt; (далее соответственно - водители, рабочие места) осуществляется в соответствии с Методикой проведения специальной оценки условий труда &lt;2&gt;, а также с учетом настоящих Особенностей.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--------------------------------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&lt;1&gt; В соответствии с Федеральным законом от 8 ноября 2007 г. N 259-ФЗ "Устав автомобильного транспорта и городского наземного электрического транспорта" (Собрание законодательства Российской Федерации, 2007, N 46, ст. 5555; 2011, N 17, ст. 2310; N 45, ст. 6326; 2012, N 25, ст. 3268; N 31, ст. 4320; 2014, N 6, ст. 566, N 49, ст. 6928; 2015, N 17, ст. 2477; N 29, ст. 4374; 2016, N 27, ст. 4191) к городскому наземному пассажирскому транспорту общего пользования относятся автобусы, трамваи, троллейбусы, осуществляющие регулярные перевозки пассажиров и багажа.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&lt;2&gt; Утверждена приказом Минтруда России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Минюстом России 21 марта 2014 г., регистрационный N 31689) с изменениями, внесенными приказами Минтруда России от 20 января 2015 г. N 24н (зарегистрирован Минюстом России 9 февраля 2015 г., регистрационный N 35927), от 7 сентября 2015 г. N 602н (зарегистрирован Минюстом России 19 ноября 2015 г., регистрационный N 39785), от 14 ноября 2016 г. N 642н (зарегистрирован Минюстом России 6 февраля 2017 г., регистрационный N 45539).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2. Допускается проведение специальной оценки условий труда совместно несколькими работодателями (объединением работодателей) на рабочих местах водителей, если они расположены на транспортных средствах одной модели, а указанные транспортные средства используются для регулярных перевозок пассажиров в границах одного населенного пункта и (или) для регулярных перевозок в пригородном сообщении с одним населенным пунктом и удовлетворяют требованиям части 6 статьи 9 Федерального закона от 28 декабря 2013 г. N 426-ФЗ "О специальной оценке условий труда" &lt;3&gt;.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--------------------------------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lastRenderedPageBreak/>
        <w:t>&lt;3&gt; Собрание законодательства Российской Федерации, 2013, N 52, ст. 6991; 2014, N 26, ст. 3366; 2015, N 29, ст. 4342; 2016, N 18, ст. 2512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3. В случаях, указанных в пункте 2 настоящих Особенностей, работодателями (объединением работодателей) может создаваться единая комиссия по проведению специальной оценки условий труда в порядке, установленном Федеральным законом от 28 декабря 2013 г. N 426-ФЗ "О специальной оценке условий труда". Полномочия руководителя комиссии по проведению специальной оценки условий труда делегируются представителю одного из работодателей, проводящих специальную оценку условий труда.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4. Проведение исследований (испытаний) и измерений вредных и (или) опасных производственных факторов на рабочих местах водителей осуществляется во время специального рейса при работе на маршруте в эксплуатационном режиме, определенном руководством по технической эксплуатации транспортного средства и должностной инструкцией водителя.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Организация и порядок выполнения указанного специального рейса определяются работодателем и оформляются протоколом комиссии по проведению специальной оценки условий труда.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5. При проведении исследований (испытаний) и измерений вредных и (или) опасных производственных факторов на рабочих местах исследованиям (испытаниям) и измерениям в обязательном порядке подлежат следующие вредные и (или) опасные производственные факторы: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а) шум;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б) электростатическое поле (для троллейбусов, трамваев);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 xml:space="preserve">в) </w:t>
      </w:r>
      <w:proofErr w:type="spellStart"/>
      <w:r>
        <w:rPr>
          <w:rFonts w:ascii="Arial" w:hAnsi="Arial" w:cs="Arial"/>
          <w:color w:val="505B61"/>
          <w:sz w:val="20"/>
          <w:szCs w:val="20"/>
        </w:rPr>
        <w:t>виброакустические</w:t>
      </w:r>
      <w:proofErr w:type="spellEnd"/>
      <w:r>
        <w:rPr>
          <w:rFonts w:ascii="Arial" w:hAnsi="Arial" w:cs="Arial"/>
          <w:color w:val="505B61"/>
          <w:sz w:val="20"/>
          <w:szCs w:val="20"/>
        </w:rPr>
        <w:t xml:space="preserve"> факторы;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г) параметры микроклимата;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д) тяжесть трудового процесса (рабочая поза (работа в вынужденном (фиксированном) положении);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е) напряженность трудового процесса (длительность сосредоточенного наблюдения (необходимость постоянного наблюдения за проезжей частью, салоном транспортного средства); плотность сигналов и сообщений в единицу времени, в том числе указанных в пункте 6 настоящих Особенностей; число объектов одновременного наблюдения, в том числе указанных в пункте 6 настоящих Особенностей; нагрузка на слуховой анализатор (необходимость восприятия речи диспетчера, пассажиров и сигналов от участников дорожного движения); активное наблюдение за ходом производственного процесса; нагрузка на голосовой аппарат (при отсутствии автоматических устройств для информирования пассажиров).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6. При проведении исследований (испытаний) и измерений факторов напряженности трудового процесса на рабочих местах водителей следует учитывать наличие следующих объектов одновременного наблюдения: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а) предусмотренных Правилами дорожного движения &lt;1&gt; наблюдаемых водителем дорожных знаков, в том числе временных; сменных сигналов светофоров (красный, желтый, зеленый, лунный) и световых информативных устройств, дорожной разметки; издаваемых транспортными средствами при их движении, остановке или маневрах световых и звуковых сигналов (сигналы поворота, стоп-сигналы, ходовые огни, огни заднего хода), специальных сигналов регулировщика;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--------------------------------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&lt;1&gt; Утверждены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371, 404; N 24, ст. 2999; N 29, ст. 3966; N 31, ст. 4218; N 52, ст. 7173; 2014, N 14, ст. 1625; N 21, ст. 2707; N 32, ст. 4487; N 38, ст. 5062; N 44, ст. 6063; N 47, ст. 6557; 2015, N 1, ст. 223; N 15, ст. 2276; N 17, ст. 2568; N 27, ст. 4083; N 46, ст. 6376; 2016, N 5, ст. 694; N 23, ст. 3325; N 31, ст. 5018, 5029; N 38, ст. 5553; 2017, N 14, ст. 2070).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б) пешеходов, находящихся на проезжей части, при выполнении на перекрестках поворота налево или направо;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в) предусмотренных правилами технической эксплуатации транспортных средств путевых сигналов (</w:t>
      </w:r>
      <w:proofErr w:type="spellStart"/>
      <w:r>
        <w:rPr>
          <w:rFonts w:ascii="Arial" w:hAnsi="Arial" w:cs="Arial"/>
          <w:color w:val="505B61"/>
          <w:sz w:val="20"/>
          <w:szCs w:val="20"/>
        </w:rPr>
        <w:t>спецчасти</w:t>
      </w:r>
      <w:proofErr w:type="spellEnd"/>
      <w:r>
        <w:rPr>
          <w:rFonts w:ascii="Arial" w:hAnsi="Arial" w:cs="Arial"/>
          <w:color w:val="505B61"/>
          <w:sz w:val="20"/>
          <w:szCs w:val="20"/>
        </w:rPr>
        <w:t xml:space="preserve"> контактной сети, </w:t>
      </w:r>
      <w:proofErr w:type="spellStart"/>
      <w:r>
        <w:rPr>
          <w:rFonts w:ascii="Arial" w:hAnsi="Arial" w:cs="Arial"/>
          <w:color w:val="505B61"/>
          <w:sz w:val="20"/>
          <w:szCs w:val="20"/>
        </w:rPr>
        <w:t>спецчасти</w:t>
      </w:r>
      <w:proofErr w:type="spellEnd"/>
      <w:r>
        <w:rPr>
          <w:rFonts w:ascii="Arial" w:hAnsi="Arial" w:cs="Arial"/>
          <w:color w:val="505B61"/>
          <w:sz w:val="20"/>
          <w:szCs w:val="20"/>
        </w:rPr>
        <w:t xml:space="preserve"> рельсового пути, знаки ограничения скорости, указательные знаки, спецзнаки городского электротранспорта);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г) процесс открытия и закрытия дверей пассажирского салона для посадки и высадки пассажиров на остановках городского транспорта, а также показаний сигнализации открытия и закрытия дверей на панели приборов транспортного средства;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lastRenderedPageBreak/>
        <w:t>д) процесс высадки и посадки пассажиров в салон транспортного средства, наблюдаемый через боковые и салонное зеркала заднего вида транспортного средства;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е) действия и поведение пассажиров в салоне транспортного средства, наблюдаемые через салонное зеркало заднего вида транспортного средства;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ж) показаний индикаторов на панели приборов транспортного средства.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7. При проведении исследований (испытаний) и измерений факторов напряженности трудового процесса в части подсчета плотности сигналов и сообщений в единицу времени принимаются следующие минимальные значения числа сигналов и сообщений, указанных в пункте 6 настоящих Особенностей, и получаемых в результате наблюдения водителем в боковые и салонное зеркала заднего вида транспортного средства: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а) при начале движения - 6;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б) при остановке для посадки (высадки) пассажиров - 12;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в) при прибытии на остановочный пункт - 6;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г) при замедлении скорости - 6;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д) при маневрировании (перестроении из ряда в ряд, повороте, развороте, движении задним ходом) - 12.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8. При отсутствии на рабочем месте искусственных источников тепла и холода, предназначенных для создания оптимальных условий труда на рабочем месте и не предусмотренных конструкцией транспортного средства, класс (подкласс) условий труда по параметрам микроклимата повышается на одну степень.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9. В ходе отнесения условий труда на рабочих местах к классу (подклассу) условий труда по напряженности трудового процесса итоговый класс (подкласс) условий труда по параметрам напряженности трудового процесса повышается на одну степень в связи с осуществлением водителями профессиональной деятельности в условиях дефицита времени, с высокой степенью ответственности за результат такой деятельности, обусловленной значимостью возможной ошибки, возможностью возникновения особых дорожных ситуаций, способных создать риск для жизни и здоровья других лиц.</w:t>
      </w:r>
    </w:p>
    <w:p w:rsidR="00A92130" w:rsidRDefault="00A92130" w:rsidP="00A92130">
      <w:pPr>
        <w:ind w:firstLine="540"/>
        <w:jc w:val="both"/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10. При проведении исследований (испытаний) и измерений вредных и (или) опасных производственных факторов не допускается использование приборов и (или) поглотительных растворов, содержащих ртуть, агрессивные, воспламеняющиеся и токсичные летучие вещества, а также опасные (легковоспламеняющиеся, взрывчатые, токсичные, коррозионные и другие) вещества.</w:t>
      </w:r>
    </w:p>
    <w:p w:rsidR="00082624" w:rsidRPr="00082624" w:rsidRDefault="00082624" w:rsidP="00A92130">
      <w:pPr>
        <w:jc w:val="both"/>
        <w:rPr>
          <w:rFonts w:ascii="Arial" w:hAnsi="Arial" w:cs="Arial"/>
          <w:sz w:val="28"/>
          <w:szCs w:val="28"/>
        </w:rPr>
      </w:pPr>
      <w:r w:rsidRPr="00082624">
        <w:rPr>
          <w:rFonts w:ascii="Arial" w:hAnsi="Arial" w:cs="Arial"/>
          <w:sz w:val="28"/>
          <w:szCs w:val="28"/>
        </w:rPr>
        <w:t xml:space="preserve">   </w:t>
      </w:r>
    </w:p>
    <w:p w:rsidR="000E5C68" w:rsidRPr="00082624" w:rsidRDefault="000E5C68" w:rsidP="000E5C68">
      <w:pPr>
        <w:shd w:val="clear" w:color="auto" w:fill="FFFFFF"/>
        <w:spacing w:line="360" w:lineRule="atLeast"/>
        <w:rPr>
          <w:rFonts w:ascii="Arial" w:hAnsi="Arial" w:cs="Arial"/>
          <w:color w:val="000000"/>
          <w:sz w:val="21"/>
          <w:szCs w:val="21"/>
        </w:rPr>
      </w:pPr>
    </w:p>
    <w:sectPr w:rsidR="000E5C68" w:rsidRPr="00082624" w:rsidSect="00D8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2FE"/>
    <w:multiLevelType w:val="multilevel"/>
    <w:tmpl w:val="EEA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74331"/>
    <w:multiLevelType w:val="hybridMultilevel"/>
    <w:tmpl w:val="2B76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D4982"/>
    <w:multiLevelType w:val="multilevel"/>
    <w:tmpl w:val="7416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C189C"/>
    <w:multiLevelType w:val="multilevel"/>
    <w:tmpl w:val="8C90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500B8"/>
    <w:multiLevelType w:val="multilevel"/>
    <w:tmpl w:val="60E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F"/>
    <w:rsid w:val="00014C98"/>
    <w:rsid w:val="00073E33"/>
    <w:rsid w:val="00082624"/>
    <w:rsid w:val="000A299A"/>
    <w:rsid w:val="000B229A"/>
    <w:rsid w:val="000C2E73"/>
    <w:rsid w:val="000E5C68"/>
    <w:rsid w:val="00126B4B"/>
    <w:rsid w:val="001614DA"/>
    <w:rsid w:val="0018723A"/>
    <w:rsid w:val="001A140E"/>
    <w:rsid w:val="001D593F"/>
    <w:rsid w:val="001D65E6"/>
    <w:rsid w:val="00202A9D"/>
    <w:rsid w:val="0020635E"/>
    <w:rsid w:val="002176AC"/>
    <w:rsid w:val="002307BB"/>
    <w:rsid w:val="002527B1"/>
    <w:rsid w:val="002861A2"/>
    <w:rsid w:val="002A178D"/>
    <w:rsid w:val="002A54B4"/>
    <w:rsid w:val="002B498D"/>
    <w:rsid w:val="002B66CC"/>
    <w:rsid w:val="002F4F6D"/>
    <w:rsid w:val="0035082E"/>
    <w:rsid w:val="00351A8B"/>
    <w:rsid w:val="00377A87"/>
    <w:rsid w:val="003929E5"/>
    <w:rsid w:val="003B1547"/>
    <w:rsid w:val="003D7C49"/>
    <w:rsid w:val="003F78D4"/>
    <w:rsid w:val="00435B72"/>
    <w:rsid w:val="00456E92"/>
    <w:rsid w:val="00462779"/>
    <w:rsid w:val="004827EC"/>
    <w:rsid w:val="004B2B30"/>
    <w:rsid w:val="005850D9"/>
    <w:rsid w:val="00603051"/>
    <w:rsid w:val="0064033B"/>
    <w:rsid w:val="0065025B"/>
    <w:rsid w:val="006C2466"/>
    <w:rsid w:val="007310A5"/>
    <w:rsid w:val="00792B2B"/>
    <w:rsid w:val="007B2E7F"/>
    <w:rsid w:val="007D73FE"/>
    <w:rsid w:val="007D799E"/>
    <w:rsid w:val="008021C5"/>
    <w:rsid w:val="008164D5"/>
    <w:rsid w:val="00825900"/>
    <w:rsid w:val="008272AB"/>
    <w:rsid w:val="008473EF"/>
    <w:rsid w:val="008C16B8"/>
    <w:rsid w:val="008C1791"/>
    <w:rsid w:val="008C3B8A"/>
    <w:rsid w:val="008C62C9"/>
    <w:rsid w:val="008E4A86"/>
    <w:rsid w:val="00920AA5"/>
    <w:rsid w:val="009439D1"/>
    <w:rsid w:val="00981A23"/>
    <w:rsid w:val="00990A67"/>
    <w:rsid w:val="009B1F26"/>
    <w:rsid w:val="009D092F"/>
    <w:rsid w:val="00A12F46"/>
    <w:rsid w:val="00A1567B"/>
    <w:rsid w:val="00A22385"/>
    <w:rsid w:val="00A87B7B"/>
    <w:rsid w:val="00A92130"/>
    <w:rsid w:val="00AA1475"/>
    <w:rsid w:val="00AA69FA"/>
    <w:rsid w:val="00AB25DC"/>
    <w:rsid w:val="00AD0DFA"/>
    <w:rsid w:val="00B33C11"/>
    <w:rsid w:val="00B800F4"/>
    <w:rsid w:val="00B95523"/>
    <w:rsid w:val="00B96FC7"/>
    <w:rsid w:val="00BE5C91"/>
    <w:rsid w:val="00D037F1"/>
    <w:rsid w:val="00D35E37"/>
    <w:rsid w:val="00D659A6"/>
    <w:rsid w:val="00D67570"/>
    <w:rsid w:val="00D735C1"/>
    <w:rsid w:val="00D828E4"/>
    <w:rsid w:val="00D93C4B"/>
    <w:rsid w:val="00DC5F0E"/>
    <w:rsid w:val="00DE2B76"/>
    <w:rsid w:val="00DE3B2F"/>
    <w:rsid w:val="00DF591D"/>
    <w:rsid w:val="00E92A13"/>
    <w:rsid w:val="00EF0EF0"/>
    <w:rsid w:val="00F253F9"/>
    <w:rsid w:val="00F72B0D"/>
    <w:rsid w:val="00F95FD4"/>
    <w:rsid w:val="00FB6B58"/>
    <w:rsid w:val="00FD23C6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7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6E92"/>
    <w:rPr>
      <w:color w:val="000000"/>
      <w:sz w:val="24"/>
      <w:szCs w:val="24"/>
      <w:u w:val="single"/>
      <w:bdr w:val="none" w:sz="0" w:space="0" w:color="auto" w:frame="1"/>
    </w:rPr>
  </w:style>
  <w:style w:type="paragraph" w:customStyle="1" w:styleId="11">
    <w:name w:val="Дата1"/>
    <w:basedOn w:val="a"/>
    <w:rsid w:val="00456E92"/>
    <w:pPr>
      <w:spacing w:before="100" w:beforeAutospacing="1" w:after="100" w:afterAutospacing="1"/>
    </w:pPr>
    <w:rPr>
      <w:color w:val="999999"/>
    </w:rPr>
  </w:style>
  <w:style w:type="paragraph" w:styleId="a4">
    <w:name w:val="Balloon Text"/>
    <w:basedOn w:val="a"/>
    <w:semiHidden/>
    <w:rsid w:val="006502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77A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920A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0AA5"/>
  </w:style>
  <w:style w:type="character" w:styleId="a6">
    <w:name w:val="FollowedHyperlink"/>
    <w:uiPriority w:val="99"/>
    <w:unhideWhenUsed/>
    <w:rsid w:val="00920AA5"/>
    <w:rPr>
      <w:color w:val="800080"/>
      <w:u w:val="single"/>
    </w:rPr>
  </w:style>
  <w:style w:type="paragraph" w:customStyle="1" w:styleId="pj">
    <w:name w:val="pj"/>
    <w:basedOn w:val="a"/>
    <w:rsid w:val="00920AA5"/>
    <w:pPr>
      <w:spacing w:before="100" w:beforeAutospacing="1" w:after="100" w:afterAutospacing="1"/>
    </w:pPr>
  </w:style>
  <w:style w:type="paragraph" w:customStyle="1" w:styleId="pc">
    <w:name w:val="pc"/>
    <w:basedOn w:val="a"/>
    <w:rsid w:val="00920AA5"/>
    <w:pPr>
      <w:spacing w:before="100" w:beforeAutospacing="1" w:after="100" w:afterAutospacing="1"/>
    </w:pPr>
  </w:style>
  <w:style w:type="paragraph" w:customStyle="1" w:styleId="pr">
    <w:name w:val="pr"/>
    <w:basedOn w:val="a"/>
    <w:rsid w:val="00920AA5"/>
    <w:pPr>
      <w:spacing w:before="100" w:beforeAutospacing="1" w:after="100" w:afterAutospacing="1"/>
    </w:pPr>
  </w:style>
  <w:style w:type="character" w:styleId="a7">
    <w:name w:val="Emphasis"/>
    <w:qFormat/>
    <w:rsid w:val="00DC5F0E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51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51A8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7A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6E92"/>
    <w:rPr>
      <w:color w:val="000000"/>
      <w:sz w:val="24"/>
      <w:szCs w:val="24"/>
      <w:u w:val="single"/>
      <w:bdr w:val="none" w:sz="0" w:space="0" w:color="auto" w:frame="1"/>
    </w:rPr>
  </w:style>
  <w:style w:type="paragraph" w:customStyle="1" w:styleId="11">
    <w:name w:val="Дата1"/>
    <w:basedOn w:val="a"/>
    <w:rsid w:val="00456E92"/>
    <w:pPr>
      <w:spacing w:before="100" w:beforeAutospacing="1" w:after="100" w:afterAutospacing="1"/>
    </w:pPr>
    <w:rPr>
      <w:color w:val="999999"/>
    </w:rPr>
  </w:style>
  <w:style w:type="paragraph" w:styleId="a4">
    <w:name w:val="Balloon Text"/>
    <w:basedOn w:val="a"/>
    <w:semiHidden/>
    <w:rsid w:val="006502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77A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920A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20AA5"/>
  </w:style>
  <w:style w:type="character" w:styleId="a6">
    <w:name w:val="FollowedHyperlink"/>
    <w:uiPriority w:val="99"/>
    <w:unhideWhenUsed/>
    <w:rsid w:val="00920AA5"/>
    <w:rPr>
      <w:color w:val="800080"/>
      <w:u w:val="single"/>
    </w:rPr>
  </w:style>
  <w:style w:type="paragraph" w:customStyle="1" w:styleId="pj">
    <w:name w:val="pj"/>
    <w:basedOn w:val="a"/>
    <w:rsid w:val="00920AA5"/>
    <w:pPr>
      <w:spacing w:before="100" w:beforeAutospacing="1" w:after="100" w:afterAutospacing="1"/>
    </w:pPr>
  </w:style>
  <w:style w:type="paragraph" w:customStyle="1" w:styleId="pc">
    <w:name w:val="pc"/>
    <w:basedOn w:val="a"/>
    <w:rsid w:val="00920AA5"/>
    <w:pPr>
      <w:spacing w:before="100" w:beforeAutospacing="1" w:after="100" w:afterAutospacing="1"/>
    </w:pPr>
  </w:style>
  <w:style w:type="paragraph" w:customStyle="1" w:styleId="pr">
    <w:name w:val="pr"/>
    <w:basedOn w:val="a"/>
    <w:rsid w:val="00920AA5"/>
    <w:pPr>
      <w:spacing w:before="100" w:beforeAutospacing="1" w:after="100" w:afterAutospacing="1"/>
    </w:pPr>
  </w:style>
  <w:style w:type="character" w:styleId="a7">
    <w:name w:val="Emphasis"/>
    <w:qFormat/>
    <w:rsid w:val="00DC5F0E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51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51A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8541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2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58">
          <w:marLeft w:val="0"/>
          <w:marRight w:val="0"/>
          <w:marTop w:val="1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91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CDCDC"/>
                        <w:right w:val="none" w:sz="0" w:space="0" w:color="auto"/>
                      </w:divBdr>
                      <w:divsChild>
                        <w:div w:id="731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7441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1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2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7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9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2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3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69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5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2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7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2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1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4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0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22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0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3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6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7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6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1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8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3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1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268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Основание проведения проверки</vt:lpstr>
    </vt:vector>
  </TitlesOfParts>
  <Company>обком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Основание проведения проверки</dc:title>
  <dc:creator>123</dc:creator>
  <cp:lastModifiedBy>Sergei Makeev</cp:lastModifiedBy>
  <cp:revision>2</cp:revision>
  <cp:lastPrinted>2015-11-16T07:43:00Z</cp:lastPrinted>
  <dcterms:created xsi:type="dcterms:W3CDTF">2017-12-22T11:20:00Z</dcterms:created>
  <dcterms:modified xsi:type="dcterms:W3CDTF">2017-12-22T11:20:00Z</dcterms:modified>
</cp:coreProperties>
</file>