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52" w:rsidRPr="00057652" w:rsidRDefault="00057652" w:rsidP="00F41B0C">
      <w:pPr>
        <w:jc w:val="center"/>
        <w:rPr>
          <w:rFonts w:eastAsiaTheme="minorHAnsi"/>
          <w:b/>
          <w:sz w:val="28"/>
          <w:szCs w:val="28"/>
          <w:lang w:eastAsia="en-US"/>
        </w:rPr>
      </w:pPr>
      <w:r w:rsidRPr="00057652">
        <w:rPr>
          <w:rFonts w:eastAsiaTheme="minorHAnsi"/>
          <w:b/>
          <w:sz w:val="28"/>
          <w:szCs w:val="28"/>
          <w:lang w:eastAsia="en-US"/>
        </w:rPr>
        <w:t>Справка</w:t>
      </w:r>
    </w:p>
    <w:p w:rsidR="00057652" w:rsidRPr="00057652" w:rsidRDefault="00057652" w:rsidP="00057652">
      <w:pPr>
        <w:jc w:val="center"/>
        <w:rPr>
          <w:rFonts w:eastAsiaTheme="minorHAnsi"/>
          <w:b/>
          <w:sz w:val="28"/>
          <w:szCs w:val="28"/>
          <w:lang w:eastAsia="en-US"/>
        </w:rPr>
      </w:pPr>
      <w:r w:rsidRPr="00057652">
        <w:rPr>
          <w:rFonts w:eastAsiaTheme="minorHAnsi"/>
          <w:b/>
          <w:sz w:val="28"/>
          <w:szCs w:val="28"/>
          <w:lang w:eastAsia="en-US"/>
        </w:rPr>
        <w:t>о социально – бытовых условиях проживания работников в общежитиях  филиалов ГУП МО «МОСТРАНСАВТО».</w:t>
      </w:r>
    </w:p>
    <w:p w:rsidR="00057652" w:rsidRPr="00057652" w:rsidRDefault="00057652" w:rsidP="00057652">
      <w:pPr>
        <w:jc w:val="center"/>
        <w:rPr>
          <w:rFonts w:eastAsiaTheme="minorHAnsi"/>
          <w:b/>
          <w:sz w:val="28"/>
          <w:szCs w:val="28"/>
          <w:lang w:eastAsia="en-US"/>
        </w:rPr>
      </w:pP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 ГУП МО «МОСТРАНСАВТО» одиннадцать филиалов имеют общежития, в которых на 01.01.2019 года проживали 886 человек. Организация и условия проживания, состояние общежитий можно определить, ознакомившись с таблицей данных  (см. приложение). </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Во многих общежитиях присутствуют  одни и те же недостатки, а именно: отсутствие достаточного освещения (работает менее половины ламп освещения), недостаточная работа вентиляции или её отсутствие, неисправные стиральные машины, неисправные электрические плиты, холодильники, отсутствие душевых рассекателей, смесителей, душевых шлангов, неисправность кроватей, необходимость косметического и капитального ремонта. Всё это влияет на условия проживания в общежитиях и как следствие на полноценный отдых водителей, от которого зависит жизнь и здоровье пассажиров. </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 филиале ГУП МО «МОСТРАНСАВТО» «МАП №1 Автоколонна №1787» г. Люберцы   общежития представляют собой 2 отдельно стоящих 3-х этажных здания, находящихся на территории предприятия по адресу: г. Люберцы, Котельнический проезд, дом 13-а. </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  общежитии №2 имеется 40  комнат для проживания, в которых находятся 119 койко-мест. На 1-м этаже находится комната для стирки и сушки белья. На каждом этаже имеется  кухня,  по два душевых и  туалетных помещения по три секции в каждом.</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  общежитии №3 имеется 36  комнат для проживания, в которых находятся 75 койко-мест. На каждом этаже находятся  кухня,  по два душевых и  туалетных помещения по три секции в каждом и комната для стирки и сушки белья.</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 общежитиях филиала могут проживать до 194 человек. Их обслуживают: 1 заведующая, 9 комендантов, 2 уборщицы (по штату должно быть 6 человек). Стоимость проживания – 250 руб. в сутки. Действует компенсация за проживание в размере 50% на основании пункта 8.1.1 коллективного договора ГУП МО «МОСТРАНСАВТО». </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Недостатки отмеченные в 2017 году имеют место быть и сейчас, но только в большем объёме (в 2017 году не работали 3 стиральные машины, 2 электроплиты, то в 2019 году – 6 стиральных машин и 5 электроплит.</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На недостатки в общежитиях в январе месяце 2019 года составлены дефектные ведомости и отправлены в ГУП МО «МОСТРАНСАВТО». Результатов пока нет.</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С 1 апреля 2019 года не осуществляется стирка белья из-за отсутствия договора и задолженности перед исполнителем ИП «Данилов А.Ю.» в сумме 55 274 руб. </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Нет договора с «Центром дезинфекции» на 2019 год. Долг перед Центром за 2018 год  составляет  29990 рублей. Последний раз дезинфекция проводилась в 2018 году.</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 2017 году, после рассмотрения вопроса на Президиуме Профсоюза,  комиссией ГУП МО «МОСТРАНСАВТО» были проверены все общежития с фиксацией недостатков. Результаты доведены до руководства ГУП МО </w:t>
      </w:r>
      <w:r w:rsidRPr="00057652">
        <w:rPr>
          <w:rFonts w:eastAsiaTheme="minorHAnsi"/>
          <w:sz w:val="28"/>
          <w:szCs w:val="28"/>
          <w:lang w:eastAsia="en-US"/>
        </w:rPr>
        <w:lastRenderedPageBreak/>
        <w:t xml:space="preserve">«МОСТРАНСАВТО». Явных, действенных мер по улучшению состояния общежитий в 2018 году не произошло. </w:t>
      </w:r>
    </w:p>
    <w:p w:rsidR="00057652" w:rsidRPr="00057652" w:rsidRDefault="00057652" w:rsidP="00057652">
      <w:pPr>
        <w:jc w:val="both"/>
        <w:rPr>
          <w:rFonts w:eastAsiaTheme="minorHAnsi"/>
          <w:sz w:val="28"/>
          <w:szCs w:val="28"/>
          <w:lang w:eastAsia="en-US"/>
        </w:rPr>
      </w:pPr>
      <w:r w:rsidRPr="00057652">
        <w:rPr>
          <w:rFonts w:eastAsiaTheme="minorHAnsi"/>
          <w:sz w:val="28"/>
          <w:szCs w:val="28"/>
          <w:lang w:eastAsia="en-US"/>
        </w:rPr>
        <w:t xml:space="preserve">      В ответе ГУП МО «МОСТРАНСАВТО» (№20/2исх-21/25/335 от 17.12.2018 подписан Ивановым А.Д. – заместителем директора по внутреннему контролю) отмечается, что ремонт общежитий внесён в программу капитального ремонта зданий и сооружений на 2019 год.      </w:t>
      </w:r>
    </w:p>
    <w:p w:rsidR="00057652" w:rsidRPr="00057652" w:rsidRDefault="00057652" w:rsidP="00057652">
      <w:pPr>
        <w:ind w:left="360"/>
        <w:jc w:val="both"/>
        <w:rPr>
          <w:rFonts w:eastAsiaTheme="minorHAnsi"/>
          <w:sz w:val="28"/>
          <w:szCs w:val="28"/>
          <w:lang w:eastAsia="en-US"/>
        </w:rPr>
      </w:pPr>
    </w:p>
    <w:p w:rsidR="00057652" w:rsidRPr="00057652" w:rsidRDefault="00057652" w:rsidP="00057652">
      <w:pPr>
        <w:ind w:left="360"/>
        <w:jc w:val="both"/>
        <w:rPr>
          <w:rFonts w:eastAsiaTheme="minorHAnsi"/>
          <w:sz w:val="28"/>
          <w:szCs w:val="28"/>
          <w:lang w:eastAsia="en-US"/>
        </w:rPr>
      </w:pPr>
    </w:p>
    <w:p w:rsidR="00057652" w:rsidRPr="00057652" w:rsidRDefault="00057652" w:rsidP="00057652">
      <w:pPr>
        <w:ind w:left="360"/>
        <w:jc w:val="both"/>
        <w:rPr>
          <w:rFonts w:eastAsiaTheme="minorHAnsi"/>
          <w:sz w:val="28"/>
          <w:szCs w:val="28"/>
          <w:lang w:eastAsia="en-US"/>
        </w:rPr>
      </w:pPr>
    </w:p>
    <w:p w:rsidR="00057652" w:rsidRPr="00057652" w:rsidRDefault="00057652" w:rsidP="00057652">
      <w:pPr>
        <w:rPr>
          <w:rFonts w:eastAsiaTheme="minorHAnsi"/>
          <w:sz w:val="28"/>
          <w:szCs w:val="28"/>
          <w:lang w:eastAsia="en-US"/>
        </w:rPr>
      </w:pPr>
      <w:r w:rsidRPr="00057652">
        <w:rPr>
          <w:rFonts w:eastAsiaTheme="minorHAnsi"/>
          <w:sz w:val="28"/>
          <w:szCs w:val="28"/>
          <w:lang w:eastAsia="en-US"/>
        </w:rPr>
        <w:t xml:space="preserve">       Главный технический инспектор труда</w:t>
      </w:r>
    </w:p>
    <w:p w:rsidR="00057652" w:rsidRPr="00057652" w:rsidRDefault="00057652" w:rsidP="00057652">
      <w:pPr>
        <w:rPr>
          <w:rFonts w:eastAsiaTheme="minorHAnsi"/>
          <w:sz w:val="28"/>
          <w:szCs w:val="28"/>
          <w:lang w:eastAsia="en-US"/>
        </w:rPr>
      </w:pPr>
      <w:r w:rsidRPr="00057652">
        <w:rPr>
          <w:rFonts w:eastAsiaTheme="minorHAnsi"/>
          <w:sz w:val="28"/>
          <w:szCs w:val="28"/>
          <w:lang w:eastAsia="en-US"/>
        </w:rPr>
        <w:t xml:space="preserve">       Комитета Профсоюза                                                             Н.Н. Пирогов</w:t>
      </w:r>
    </w:p>
    <w:p w:rsidR="00057652" w:rsidRPr="00057652" w:rsidRDefault="00057652" w:rsidP="00057652">
      <w:pPr>
        <w:spacing w:after="200" w:line="276" w:lineRule="auto"/>
        <w:rPr>
          <w:rFonts w:asciiTheme="minorHAnsi" w:eastAsiaTheme="minorHAnsi" w:hAnsiTheme="minorHAnsi" w:cstheme="minorBidi"/>
          <w:sz w:val="22"/>
          <w:szCs w:val="22"/>
          <w:lang w:eastAsia="en-US"/>
        </w:rPr>
      </w:pPr>
    </w:p>
    <w:p w:rsidR="00057652" w:rsidRDefault="00057652"/>
    <w:p w:rsidR="00F41B0C" w:rsidRDefault="00F41B0C">
      <w:pPr>
        <w:spacing w:after="200" w:line="276" w:lineRule="auto"/>
        <w:rPr>
          <w:rFonts w:eastAsiaTheme="minorHAnsi"/>
          <w:b/>
          <w:sz w:val="22"/>
          <w:szCs w:val="22"/>
          <w:lang w:eastAsia="en-US"/>
        </w:rPr>
      </w:pPr>
      <w:bookmarkStart w:id="0" w:name="_GoBack"/>
      <w:bookmarkEnd w:id="0"/>
    </w:p>
    <w:sectPr w:rsidR="00F41B0C" w:rsidSect="009B0387">
      <w:headerReference w:type="even" r:id="rId6"/>
      <w:headerReference w:type="default" r:id="rId7"/>
      <w:pgSz w:w="11907" w:h="16840"/>
      <w:pgMar w:top="568" w:right="850" w:bottom="709"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1A" w:rsidRDefault="006943B3">
      <w:r>
        <w:separator/>
      </w:r>
    </w:p>
  </w:endnote>
  <w:endnote w:type="continuationSeparator" w:id="0">
    <w:p w:rsidR="00055B1A" w:rsidRDefault="0069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1A" w:rsidRDefault="006943B3">
      <w:r>
        <w:separator/>
      </w:r>
    </w:p>
  </w:footnote>
  <w:footnote w:type="continuationSeparator" w:id="0">
    <w:p w:rsidR="00055B1A" w:rsidRDefault="0069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9B5" w:rsidRDefault="000576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B39B5" w:rsidRDefault="008828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9B5" w:rsidRDefault="000576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2823">
      <w:rPr>
        <w:rStyle w:val="a5"/>
        <w:noProof/>
      </w:rPr>
      <w:t>2</w:t>
    </w:r>
    <w:r>
      <w:rPr>
        <w:rStyle w:val="a5"/>
      </w:rPr>
      <w:fldChar w:fldCharType="end"/>
    </w:r>
  </w:p>
  <w:p w:rsidR="00DB39B5" w:rsidRDefault="008828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5B"/>
    <w:rsid w:val="00055B1A"/>
    <w:rsid w:val="00057652"/>
    <w:rsid w:val="006943B3"/>
    <w:rsid w:val="00882823"/>
    <w:rsid w:val="00D2555B"/>
    <w:rsid w:val="00F41B0C"/>
    <w:rsid w:val="00F52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DECF"/>
  <w15:docId w15:val="{8C8238D5-6698-4635-B3FE-238D662E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65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7652"/>
    <w:pPr>
      <w:tabs>
        <w:tab w:val="center" w:pos="4153"/>
        <w:tab w:val="right" w:pos="8306"/>
      </w:tabs>
    </w:pPr>
  </w:style>
  <w:style w:type="character" w:customStyle="1" w:styleId="a4">
    <w:name w:val="Верхний колонтитул Знак"/>
    <w:basedOn w:val="a0"/>
    <w:link w:val="a3"/>
    <w:rsid w:val="00057652"/>
    <w:rPr>
      <w:rFonts w:ascii="Times New Roman" w:eastAsia="Times New Roman" w:hAnsi="Times New Roman" w:cs="Times New Roman"/>
      <w:sz w:val="20"/>
      <w:szCs w:val="20"/>
      <w:lang w:eastAsia="ru-RU"/>
    </w:rPr>
  </w:style>
  <w:style w:type="character" w:styleId="a5">
    <w:name w:val="page number"/>
    <w:basedOn w:val="a0"/>
    <w:rsid w:val="00057652"/>
  </w:style>
  <w:style w:type="character" w:styleId="a6">
    <w:name w:val="Hyperlink"/>
    <w:uiPriority w:val="99"/>
    <w:unhideWhenUsed/>
    <w:rsid w:val="00057652"/>
    <w:rPr>
      <w:color w:val="0000FF"/>
      <w:u w:val="single"/>
    </w:rPr>
  </w:style>
  <w:style w:type="paragraph" w:styleId="a7">
    <w:name w:val="No Spacing"/>
    <w:uiPriority w:val="1"/>
    <w:qFormat/>
    <w:rsid w:val="00057652"/>
    <w:pPr>
      <w:spacing w:after="0" w:line="240" w:lineRule="auto"/>
    </w:pPr>
    <w:rPr>
      <w:rFonts w:ascii="Calibri" w:eastAsia="Calibri" w:hAnsi="Calibri" w:cs="Times New Roman"/>
    </w:rPr>
  </w:style>
  <w:style w:type="paragraph" w:customStyle="1" w:styleId="21">
    <w:name w:val="Основной текст с отступом 21"/>
    <w:basedOn w:val="a"/>
    <w:rsid w:val="00057652"/>
    <w:pPr>
      <w:overflowPunct w:val="0"/>
      <w:autoSpaceDE w:val="0"/>
      <w:autoSpaceDN w:val="0"/>
      <w:adjustRightInd w:val="0"/>
      <w:ind w:left="-180" w:firstLine="360"/>
      <w:textAlignment w:val="baseline"/>
    </w:pPr>
    <w:rPr>
      <w:sz w:val="28"/>
    </w:rPr>
  </w:style>
  <w:style w:type="table" w:styleId="a8">
    <w:name w:val="Table Grid"/>
    <w:basedOn w:val="a1"/>
    <w:uiPriority w:val="59"/>
    <w:rsid w:val="0005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Пирогов</dc:creator>
  <cp:keywords/>
  <dc:description/>
  <cp:lastModifiedBy>Пользователь</cp:lastModifiedBy>
  <cp:revision>5</cp:revision>
  <dcterms:created xsi:type="dcterms:W3CDTF">2020-01-14T08:19:00Z</dcterms:created>
  <dcterms:modified xsi:type="dcterms:W3CDTF">2020-01-14T08:35:00Z</dcterms:modified>
</cp:coreProperties>
</file>