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FD" w:rsidRDefault="00500FFD" w:rsidP="000433A7"/>
    <w:p w:rsidR="00F14343" w:rsidRPr="0005070C" w:rsidRDefault="00766123" w:rsidP="00F14343">
      <w:pPr>
        <w:jc w:val="center"/>
        <w:rPr>
          <w:b/>
          <w:sz w:val="36"/>
          <w:szCs w:val="36"/>
        </w:rPr>
      </w:pPr>
      <w:r w:rsidRPr="0005070C">
        <w:rPr>
          <w:b/>
          <w:sz w:val="36"/>
          <w:szCs w:val="36"/>
        </w:rPr>
        <w:t>ГОСУДАРСТВЕННАЯ ИНСПЕКЦИЯ ТРУДА</w:t>
      </w:r>
    </w:p>
    <w:p w:rsidR="00F14343" w:rsidRPr="0005070C" w:rsidRDefault="00766123" w:rsidP="00F14343">
      <w:pPr>
        <w:jc w:val="center"/>
        <w:rPr>
          <w:b/>
          <w:sz w:val="36"/>
          <w:szCs w:val="36"/>
        </w:rPr>
      </w:pPr>
      <w:r w:rsidRPr="0005070C">
        <w:rPr>
          <w:b/>
          <w:sz w:val="36"/>
          <w:szCs w:val="36"/>
        </w:rPr>
        <w:t>В МОСКОВСКОЙ ОБЛАСТИ</w:t>
      </w:r>
    </w:p>
    <w:p w:rsidR="00F14343" w:rsidRPr="0005070C" w:rsidRDefault="00F14343" w:rsidP="00F14343">
      <w:pPr>
        <w:jc w:val="center"/>
        <w:rPr>
          <w:b/>
          <w:sz w:val="56"/>
          <w:szCs w:val="56"/>
        </w:rPr>
      </w:pPr>
    </w:p>
    <w:p w:rsidR="00F14343" w:rsidRPr="0005070C" w:rsidRDefault="00F14343" w:rsidP="00F14343">
      <w:pPr>
        <w:jc w:val="center"/>
        <w:rPr>
          <w:b/>
          <w:sz w:val="56"/>
          <w:szCs w:val="56"/>
        </w:rPr>
      </w:pPr>
    </w:p>
    <w:p w:rsidR="00766123" w:rsidRPr="0005070C" w:rsidRDefault="00766123" w:rsidP="00F14343">
      <w:pPr>
        <w:jc w:val="center"/>
        <w:rPr>
          <w:b/>
          <w:sz w:val="56"/>
          <w:szCs w:val="56"/>
        </w:rPr>
      </w:pPr>
    </w:p>
    <w:p w:rsidR="00766123" w:rsidRPr="0005070C" w:rsidRDefault="00766123" w:rsidP="00F14343">
      <w:pPr>
        <w:jc w:val="center"/>
        <w:rPr>
          <w:b/>
          <w:sz w:val="56"/>
          <w:szCs w:val="56"/>
        </w:rPr>
      </w:pPr>
    </w:p>
    <w:p w:rsidR="00F14343" w:rsidRPr="0005070C" w:rsidRDefault="00F14343" w:rsidP="00F14343">
      <w:pPr>
        <w:jc w:val="center"/>
        <w:rPr>
          <w:b/>
          <w:sz w:val="56"/>
          <w:szCs w:val="56"/>
        </w:rPr>
      </w:pPr>
    </w:p>
    <w:p w:rsidR="00F14343" w:rsidRPr="0005070C" w:rsidRDefault="00766123" w:rsidP="005C504E">
      <w:pPr>
        <w:spacing w:line="276" w:lineRule="auto"/>
        <w:jc w:val="center"/>
        <w:rPr>
          <w:b/>
          <w:sz w:val="32"/>
          <w:szCs w:val="32"/>
        </w:rPr>
      </w:pPr>
      <w:r w:rsidRPr="0005070C">
        <w:rPr>
          <w:b/>
          <w:sz w:val="32"/>
          <w:szCs w:val="32"/>
        </w:rPr>
        <w:t>ДОКЛАД С ОБЗОРОМ АНАЛИЗА ПРАВОПРИМЕНИТЕЛЬНОЙ ПРАКТИКИ КОНТРОЛЬНО-НАДЗОРНОЙ ДЕЯТЕЛЬНОСТИ В СФЕРЕ ТРУДА И РАССЛЕДОВАНИЯ НЕСЧАСТНЫХ СЛУЧАЕВ, В ТОМ ЧИСЛЕ В ЦЕЛЯХ ВЫЯВЛЕНИЯ И УСТРАНЕНИЯ УСТАРЕВШИХ, ДУБЛИРУЮЩИХ И ИЗБЫТОЧНЫХ ОБЯЗАТЕЛЬНЫХ ТРЕБОВАНИЙ, УСТРАНЕНИЯ ИЗБЫТОЧНЫХ КОНТРОЛЬН</w:t>
      </w:r>
      <w:r w:rsidR="00010007">
        <w:rPr>
          <w:b/>
          <w:sz w:val="32"/>
          <w:szCs w:val="32"/>
        </w:rPr>
        <w:t>ЫХ (</w:t>
      </w:r>
      <w:r w:rsidRPr="0005070C">
        <w:rPr>
          <w:b/>
          <w:sz w:val="32"/>
          <w:szCs w:val="32"/>
        </w:rPr>
        <w:t>НАДЗОРНЫХ</w:t>
      </w:r>
      <w:r w:rsidR="00010007">
        <w:rPr>
          <w:b/>
          <w:sz w:val="32"/>
          <w:szCs w:val="32"/>
        </w:rPr>
        <w:t>)</w:t>
      </w:r>
      <w:r w:rsidRPr="0005070C">
        <w:rPr>
          <w:b/>
          <w:sz w:val="32"/>
          <w:szCs w:val="32"/>
        </w:rPr>
        <w:t xml:space="preserve"> ФУНКЦИЙ</w:t>
      </w:r>
      <w:r w:rsidR="005C504E">
        <w:rPr>
          <w:b/>
          <w:sz w:val="32"/>
          <w:szCs w:val="32"/>
        </w:rPr>
        <w:t xml:space="preserve"> </w:t>
      </w:r>
      <w:r w:rsidR="007373CD" w:rsidRPr="0005070C">
        <w:rPr>
          <w:b/>
          <w:sz w:val="32"/>
          <w:szCs w:val="32"/>
        </w:rPr>
        <w:t>ЗА</w:t>
      </w:r>
      <w:r w:rsidR="004F77A0" w:rsidRPr="0005070C">
        <w:rPr>
          <w:b/>
          <w:sz w:val="32"/>
          <w:szCs w:val="32"/>
        </w:rPr>
        <w:t xml:space="preserve"> </w:t>
      </w:r>
      <w:r w:rsidR="00CD7340">
        <w:rPr>
          <w:b/>
          <w:sz w:val="32"/>
          <w:szCs w:val="32"/>
        </w:rPr>
        <w:t xml:space="preserve">ПЕРВОЕ ПОЛУГОДИЕ </w:t>
      </w:r>
      <w:r w:rsidRPr="0005070C">
        <w:rPr>
          <w:b/>
          <w:sz w:val="32"/>
          <w:szCs w:val="32"/>
        </w:rPr>
        <w:t>20</w:t>
      </w:r>
      <w:r w:rsidR="004F77A0">
        <w:rPr>
          <w:b/>
          <w:sz w:val="32"/>
          <w:szCs w:val="32"/>
        </w:rPr>
        <w:t>2</w:t>
      </w:r>
      <w:r w:rsidR="00CD7340">
        <w:rPr>
          <w:b/>
          <w:sz w:val="32"/>
          <w:szCs w:val="32"/>
        </w:rPr>
        <w:t>3</w:t>
      </w:r>
      <w:r w:rsidRPr="0005070C">
        <w:rPr>
          <w:b/>
          <w:sz w:val="32"/>
          <w:szCs w:val="32"/>
        </w:rPr>
        <w:t xml:space="preserve"> Г.</w:t>
      </w:r>
    </w:p>
    <w:p w:rsidR="00F14343" w:rsidRPr="0005070C" w:rsidRDefault="00F14343" w:rsidP="00F14343">
      <w:pPr>
        <w:jc w:val="center"/>
        <w:rPr>
          <w:b/>
          <w:sz w:val="48"/>
          <w:szCs w:val="48"/>
        </w:rPr>
      </w:pPr>
    </w:p>
    <w:p w:rsidR="00F14343" w:rsidRPr="0005070C" w:rsidRDefault="00F14343" w:rsidP="00F14343">
      <w:pPr>
        <w:jc w:val="center"/>
        <w:rPr>
          <w:b/>
          <w:sz w:val="48"/>
          <w:szCs w:val="48"/>
        </w:rPr>
      </w:pPr>
    </w:p>
    <w:p w:rsidR="00F14343" w:rsidRPr="0005070C" w:rsidRDefault="00F14343" w:rsidP="00F14343">
      <w:pPr>
        <w:jc w:val="center"/>
        <w:rPr>
          <w:b/>
          <w:sz w:val="56"/>
          <w:szCs w:val="56"/>
        </w:rPr>
      </w:pPr>
    </w:p>
    <w:p w:rsidR="00F14343" w:rsidRPr="0005070C" w:rsidRDefault="00F14343" w:rsidP="00F14343">
      <w:pPr>
        <w:jc w:val="center"/>
      </w:pPr>
    </w:p>
    <w:p w:rsidR="00F14343" w:rsidRPr="0005070C" w:rsidRDefault="00F14343" w:rsidP="00F14343">
      <w:pPr>
        <w:jc w:val="center"/>
      </w:pPr>
    </w:p>
    <w:p w:rsidR="00F14343" w:rsidRPr="0005070C" w:rsidRDefault="00F14343" w:rsidP="00F14343">
      <w:pPr>
        <w:jc w:val="center"/>
      </w:pPr>
    </w:p>
    <w:p w:rsidR="00F14343" w:rsidRPr="0005070C" w:rsidRDefault="00F14343" w:rsidP="00F14343">
      <w:pPr>
        <w:jc w:val="center"/>
      </w:pPr>
    </w:p>
    <w:p w:rsidR="00F14343" w:rsidRPr="0005070C" w:rsidRDefault="00F14343" w:rsidP="00F14343">
      <w:pPr>
        <w:jc w:val="center"/>
      </w:pPr>
    </w:p>
    <w:p w:rsidR="00766123" w:rsidRPr="0005070C" w:rsidRDefault="00766123" w:rsidP="00F14343">
      <w:pPr>
        <w:jc w:val="center"/>
      </w:pPr>
    </w:p>
    <w:p w:rsidR="00766123" w:rsidRPr="0005070C" w:rsidRDefault="00766123" w:rsidP="00F14343">
      <w:pPr>
        <w:jc w:val="center"/>
      </w:pPr>
    </w:p>
    <w:p w:rsidR="00F14343" w:rsidRPr="0005070C" w:rsidRDefault="00F14343" w:rsidP="00F14343">
      <w:pPr>
        <w:spacing w:line="276" w:lineRule="auto"/>
        <w:jc w:val="center"/>
        <w:rPr>
          <w:b/>
          <w:sz w:val="32"/>
          <w:szCs w:val="32"/>
        </w:rPr>
      </w:pPr>
    </w:p>
    <w:p w:rsidR="00F14343" w:rsidRPr="0005070C" w:rsidRDefault="00F14343" w:rsidP="00F14343">
      <w:pPr>
        <w:spacing w:line="276" w:lineRule="auto"/>
        <w:jc w:val="center"/>
        <w:rPr>
          <w:b/>
          <w:sz w:val="32"/>
          <w:szCs w:val="32"/>
        </w:rPr>
      </w:pPr>
    </w:p>
    <w:p w:rsidR="00F14343" w:rsidRDefault="00F14343" w:rsidP="00F14343">
      <w:pPr>
        <w:jc w:val="center"/>
      </w:pPr>
    </w:p>
    <w:p w:rsidR="00770FAE" w:rsidRDefault="00770FAE" w:rsidP="00F14343">
      <w:pPr>
        <w:jc w:val="center"/>
      </w:pPr>
    </w:p>
    <w:p w:rsidR="00770FAE" w:rsidRPr="0005070C" w:rsidRDefault="00770FAE" w:rsidP="00F14343">
      <w:pPr>
        <w:jc w:val="center"/>
      </w:pPr>
    </w:p>
    <w:p w:rsidR="00F14343" w:rsidRPr="0005070C" w:rsidRDefault="00F14343" w:rsidP="000433A7"/>
    <w:p w:rsidR="00F14343" w:rsidRPr="0005070C" w:rsidRDefault="00F14343" w:rsidP="000433A7"/>
    <w:p w:rsidR="00F14343" w:rsidRPr="0005070C" w:rsidRDefault="00F14343" w:rsidP="000433A7"/>
    <w:p w:rsidR="00F14343" w:rsidRPr="0005070C" w:rsidRDefault="00F14343" w:rsidP="000433A7"/>
    <w:p w:rsidR="00F14343" w:rsidRPr="0005070C" w:rsidRDefault="00F14343" w:rsidP="000433A7"/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81605" w:rsidRPr="0005070C" w:rsidTr="00A81605">
        <w:tc>
          <w:tcPr>
            <w:tcW w:w="4785" w:type="dxa"/>
          </w:tcPr>
          <w:p w:rsidR="00A81605" w:rsidRPr="0005070C" w:rsidRDefault="00A81605" w:rsidP="00A602AF">
            <w:pPr>
              <w:rPr>
                <w:rFonts w:eastAsia="Calibri"/>
                <w:sz w:val="28"/>
                <w:lang w:bidi="en-US"/>
              </w:rPr>
            </w:pPr>
          </w:p>
        </w:tc>
        <w:tc>
          <w:tcPr>
            <w:tcW w:w="4786" w:type="dxa"/>
          </w:tcPr>
          <w:p w:rsidR="00A81605" w:rsidRPr="0005070C" w:rsidRDefault="00A81605" w:rsidP="00A81605">
            <w:pPr>
              <w:jc w:val="center"/>
              <w:rPr>
                <w:rFonts w:eastAsia="Calibri"/>
                <w:sz w:val="28"/>
                <w:lang w:bidi="en-US"/>
              </w:rPr>
            </w:pPr>
            <w:proofErr w:type="gramStart"/>
            <w:r w:rsidRPr="0005070C">
              <w:rPr>
                <w:rFonts w:eastAsia="Calibri"/>
                <w:sz w:val="28"/>
                <w:lang w:bidi="en-US"/>
              </w:rPr>
              <w:t>Утвержден</w:t>
            </w:r>
            <w:proofErr w:type="gramEnd"/>
            <w:r w:rsidRPr="0005070C">
              <w:rPr>
                <w:rFonts w:eastAsia="Calibri"/>
                <w:sz w:val="28"/>
                <w:lang w:bidi="en-US"/>
              </w:rPr>
              <w:t xml:space="preserve"> приказом Государственной инспекции труда в Московской области </w:t>
            </w:r>
          </w:p>
          <w:p w:rsidR="00A81605" w:rsidRPr="0005070C" w:rsidRDefault="00A81605" w:rsidP="004A111E">
            <w:pPr>
              <w:jc w:val="center"/>
              <w:rPr>
                <w:rFonts w:eastAsia="Calibri"/>
                <w:sz w:val="28"/>
                <w:lang w:bidi="en-US"/>
              </w:rPr>
            </w:pPr>
            <w:r w:rsidRPr="0005070C">
              <w:rPr>
                <w:rFonts w:eastAsia="Calibri"/>
                <w:sz w:val="28"/>
                <w:lang w:bidi="en-US"/>
              </w:rPr>
              <w:t>от «</w:t>
            </w:r>
            <w:r w:rsidR="004A111E">
              <w:rPr>
                <w:rFonts w:eastAsia="Calibri"/>
                <w:sz w:val="28"/>
                <w:lang w:bidi="en-US"/>
              </w:rPr>
              <w:t>12</w:t>
            </w:r>
            <w:r w:rsidRPr="0005070C">
              <w:rPr>
                <w:rFonts w:eastAsia="Calibri"/>
                <w:sz w:val="28"/>
                <w:lang w:bidi="en-US"/>
              </w:rPr>
              <w:t xml:space="preserve">» </w:t>
            </w:r>
            <w:r w:rsidR="00CD7340">
              <w:rPr>
                <w:rFonts w:eastAsia="Calibri"/>
                <w:sz w:val="28"/>
                <w:lang w:bidi="en-US"/>
              </w:rPr>
              <w:t>июля</w:t>
            </w:r>
            <w:r w:rsidRPr="0005070C">
              <w:rPr>
                <w:rFonts w:eastAsia="Calibri"/>
                <w:sz w:val="28"/>
                <w:lang w:bidi="en-US"/>
              </w:rPr>
              <w:t xml:space="preserve"> 20</w:t>
            </w:r>
            <w:r w:rsidR="00674327">
              <w:rPr>
                <w:rFonts w:eastAsia="Calibri"/>
                <w:sz w:val="28"/>
                <w:lang w:bidi="en-US"/>
              </w:rPr>
              <w:t>2</w:t>
            </w:r>
            <w:r w:rsidR="001729C9">
              <w:rPr>
                <w:rFonts w:eastAsia="Calibri"/>
                <w:sz w:val="28"/>
                <w:lang w:bidi="en-US"/>
              </w:rPr>
              <w:t>3</w:t>
            </w:r>
            <w:r w:rsidRPr="0005070C">
              <w:rPr>
                <w:rFonts w:eastAsia="Calibri"/>
                <w:sz w:val="28"/>
                <w:lang w:bidi="en-US"/>
              </w:rPr>
              <w:t xml:space="preserve"> г. № ___</w:t>
            </w:r>
          </w:p>
        </w:tc>
      </w:tr>
    </w:tbl>
    <w:p w:rsidR="00A2318B" w:rsidRPr="0005070C" w:rsidRDefault="00A2318B" w:rsidP="006276B9">
      <w:pPr>
        <w:spacing w:line="276" w:lineRule="auto"/>
        <w:jc w:val="center"/>
        <w:rPr>
          <w:b/>
          <w:sz w:val="32"/>
          <w:szCs w:val="32"/>
        </w:rPr>
      </w:pPr>
    </w:p>
    <w:p w:rsidR="00A2318B" w:rsidRPr="0005070C" w:rsidRDefault="00A2318B" w:rsidP="006276B9">
      <w:pPr>
        <w:spacing w:line="276" w:lineRule="auto"/>
        <w:jc w:val="center"/>
        <w:rPr>
          <w:b/>
          <w:sz w:val="32"/>
          <w:szCs w:val="32"/>
        </w:rPr>
      </w:pPr>
    </w:p>
    <w:p w:rsidR="0083719A" w:rsidRPr="0005070C" w:rsidRDefault="006C368A" w:rsidP="006276B9">
      <w:pPr>
        <w:spacing w:line="276" w:lineRule="auto"/>
        <w:jc w:val="center"/>
        <w:rPr>
          <w:b/>
          <w:sz w:val="32"/>
          <w:szCs w:val="32"/>
        </w:rPr>
      </w:pPr>
      <w:r w:rsidRPr="0005070C">
        <w:rPr>
          <w:b/>
          <w:sz w:val="32"/>
          <w:szCs w:val="32"/>
        </w:rPr>
        <w:t xml:space="preserve">Обзор анализа правоприменительной практики </w:t>
      </w:r>
    </w:p>
    <w:p w:rsidR="0083719A" w:rsidRPr="0005070C" w:rsidRDefault="006D73B8" w:rsidP="006276B9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</w:t>
      </w:r>
      <w:r w:rsidR="0083719A" w:rsidRPr="0005070C">
        <w:rPr>
          <w:b/>
          <w:sz w:val="32"/>
          <w:szCs w:val="32"/>
        </w:rPr>
        <w:t>онтрольно</w:t>
      </w:r>
      <w:r w:rsidR="00531655">
        <w:rPr>
          <w:b/>
          <w:sz w:val="32"/>
          <w:szCs w:val="32"/>
        </w:rPr>
        <w:t>й</w:t>
      </w:r>
      <w:r>
        <w:rPr>
          <w:b/>
          <w:sz w:val="32"/>
          <w:szCs w:val="32"/>
        </w:rPr>
        <w:t xml:space="preserve"> </w:t>
      </w:r>
      <w:r w:rsidR="00531655">
        <w:rPr>
          <w:b/>
          <w:sz w:val="32"/>
          <w:szCs w:val="32"/>
        </w:rPr>
        <w:t>(</w:t>
      </w:r>
      <w:r w:rsidR="0083719A" w:rsidRPr="0005070C">
        <w:rPr>
          <w:b/>
          <w:sz w:val="32"/>
          <w:szCs w:val="32"/>
        </w:rPr>
        <w:t>надзорной</w:t>
      </w:r>
      <w:r w:rsidR="00531655">
        <w:rPr>
          <w:b/>
          <w:sz w:val="32"/>
          <w:szCs w:val="32"/>
        </w:rPr>
        <w:t>)</w:t>
      </w:r>
      <w:r w:rsidR="0083719A" w:rsidRPr="0005070C">
        <w:rPr>
          <w:b/>
          <w:sz w:val="32"/>
          <w:szCs w:val="32"/>
        </w:rPr>
        <w:t xml:space="preserve"> деятельности в сфере труда и расследования несчастных случаев, в том числе в целях выявления и устранения устаревших, дублирующих и избыточных обязательных требований, устранения избыточных контрольн</w:t>
      </w:r>
      <w:r w:rsidR="008E5B89">
        <w:rPr>
          <w:b/>
          <w:sz w:val="32"/>
          <w:szCs w:val="32"/>
        </w:rPr>
        <w:t>ых (</w:t>
      </w:r>
      <w:r w:rsidR="0083719A" w:rsidRPr="0005070C">
        <w:rPr>
          <w:b/>
          <w:sz w:val="32"/>
          <w:szCs w:val="32"/>
        </w:rPr>
        <w:t>надзорных</w:t>
      </w:r>
      <w:r w:rsidR="008E5B89">
        <w:rPr>
          <w:b/>
          <w:sz w:val="32"/>
          <w:szCs w:val="32"/>
        </w:rPr>
        <w:t>)</w:t>
      </w:r>
      <w:r w:rsidR="0083719A" w:rsidRPr="0005070C">
        <w:rPr>
          <w:b/>
          <w:sz w:val="32"/>
          <w:szCs w:val="32"/>
        </w:rPr>
        <w:t xml:space="preserve"> функций</w:t>
      </w:r>
      <w:r w:rsidR="000A763C">
        <w:rPr>
          <w:b/>
          <w:sz w:val="32"/>
          <w:szCs w:val="32"/>
        </w:rPr>
        <w:t xml:space="preserve"> </w:t>
      </w:r>
      <w:r w:rsidR="007373CD" w:rsidRPr="0005070C">
        <w:rPr>
          <w:b/>
          <w:sz w:val="32"/>
          <w:szCs w:val="32"/>
        </w:rPr>
        <w:t xml:space="preserve">за </w:t>
      </w:r>
      <w:r w:rsidR="00F7077C" w:rsidRPr="00F7077C">
        <w:rPr>
          <w:b/>
          <w:sz w:val="32"/>
          <w:szCs w:val="32"/>
        </w:rPr>
        <w:t xml:space="preserve">первое полугодие </w:t>
      </w:r>
      <w:r w:rsidR="00500FFD" w:rsidRPr="0005070C">
        <w:rPr>
          <w:b/>
          <w:sz w:val="32"/>
          <w:szCs w:val="32"/>
        </w:rPr>
        <w:t>20</w:t>
      </w:r>
      <w:r w:rsidR="00770FAE">
        <w:rPr>
          <w:b/>
          <w:sz w:val="32"/>
          <w:szCs w:val="32"/>
        </w:rPr>
        <w:t>2</w:t>
      </w:r>
      <w:r w:rsidR="00F7077C">
        <w:rPr>
          <w:b/>
          <w:sz w:val="32"/>
          <w:szCs w:val="32"/>
        </w:rPr>
        <w:t>3</w:t>
      </w:r>
      <w:r w:rsidR="00500FFD" w:rsidRPr="0005070C">
        <w:rPr>
          <w:b/>
          <w:sz w:val="32"/>
          <w:szCs w:val="32"/>
        </w:rPr>
        <w:t xml:space="preserve"> год</w:t>
      </w:r>
      <w:r w:rsidR="00F7077C">
        <w:rPr>
          <w:b/>
          <w:sz w:val="32"/>
          <w:szCs w:val="32"/>
        </w:rPr>
        <w:t>а</w:t>
      </w:r>
    </w:p>
    <w:p w:rsidR="004B3A01" w:rsidRPr="0005070C" w:rsidRDefault="004B3A01" w:rsidP="0033066B">
      <w:pPr>
        <w:spacing w:before="100" w:beforeAutospacing="1" w:after="100" w:afterAutospacing="1" w:line="276" w:lineRule="auto"/>
        <w:ind w:firstLine="709"/>
        <w:contextualSpacing/>
        <w:jc w:val="both"/>
        <w:rPr>
          <w:sz w:val="28"/>
          <w:szCs w:val="28"/>
        </w:rPr>
      </w:pPr>
    </w:p>
    <w:p w:rsidR="004B3A01" w:rsidRPr="0005070C" w:rsidRDefault="004B3A01" w:rsidP="0033066B">
      <w:pPr>
        <w:spacing w:line="276" w:lineRule="auto"/>
        <w:contextualSpacing/>
        <w:jc w:val="center"/>
        <w:rPr>
          <w:i/>
          <w:sz w:val="28"/>
          <w:szCs w:val="28"/>
        </w:rPr>
      </w:pPr>
      <w:r w:rsidRPr="0005070C">
        <w:rPr>
          <w:i/>
          <w:sz w:val="28"/>
          <w:szCs w:val="28"/>
        </w:rPr>
        <w:t>Анализ проведенных контрольно-надзорных мероприятий</w:t>
      </w:r>
    </w:p>
    <w:p w:rsidR="006D73B8" w:rsidRDefault="006D73B8" w:rsidP="006D73B8">
      <w:pPr>
        <w:tabs>
          <w:tab w:val="left" w:pos="3584"/>
        </w:tabs>
        <w:spacing w:line="276" w:lineRule="auto"/>
        <w:ind w:firstLine="709"/>
        <w:jc w:val="both"/>
        <w:rPr>
          <w:sz w:val="28"/>
          <w:szCs w:val="28"/>
        </w:rPr>
      </w:pPr>
    </w:p>
    <w:p w:rsidR="006D73B8" w:rsidRPr="00341A36" w:rsidRDefault="006D73B8" w:rsidP="006D73B8">
      <w:pPr>
        <w:tabs>
          <w:tab w:val="left" w:pos="3584"/>
        </w:tabs>
        <w:spacing w:line="276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 xml:space="preserve">Государственной инспекцией труда в Московской области </w:t>
      </w:r>
      <w:r w:rsidR="00F7077C" w:rsidRPr="00341A36">
        <w:rPr>
          <w:sz w:val="28"/>
          <w:szCs w:val="28"/>
        </w:rPr>
        <w:t>в первом полугодии 2023 года</w:t>
      </w:r>
      <w:r w:rsidRPr="00341A36">
        <w:rPr>
          <w:sz w:val="28"/>
          <w:szCs w:val="28"/>
        </w:rPr>
        <w:t xml:space="preserve"> в порядке реализации пред</w:t>
      </w:r>
      <w:r w:rsidR="000A763C" w:rsidRPr="004A111E">
        <w:rPr>
          <w:sz w:val="28"/>
          <w:szCs w:val="28"/>
        </w:rPr>
        <w:t>оста</w:t>
      </w:r>
      <w:r w:rsidRPr="00341A36">
        <w:rPr>
          <w:sz w:val="28"/>
          <w:szCs w:val="28"/>
        </w:rPr>
        <w:t xml:space="preserve">вленных полномочий в отношении юридических лиц и индивидуальных предпринимателей было </w:t>
      </w:r>
      <w:r w:rsidR="009E5C0C" w:rsidRPr="00341A36">
        <w:rPr>
          <w:sz w:val="28"/>
          <w:szCs w:val="28"/>
        </w:rPr>
        <w:t>проведен</w:t>
      </w:r>
      <w:r w:rsidR="00AD0E3B" w:rsidRPr="00341A36">
        <w:rPr>
          <w:sz w:val="28"/>
          <w:szCs w:val="28"/>
        </w:rPr>
        <w:t>о</w:t>
      </w:r>
      <w:r w:rsidR="009E5C0C" w:rsidRPr="00341A36">
        <w:rPr>
          <w:sz w:val="28"/>
          <w:szCs w:val="28"/>
        </w:rPr>
        <w:t xml:space="preserve"> </w:t>
      </w:r>
      <w:r w:rsidR="00166CEA" w:rsidRPr="00341A36">
        <w:rPr>
          <w:sz w:val="28"/>
          <w:szCs w:val="28"/>
        </w:rPr>
        <w:t>70</w:t>
      </w:r>
      <w:r w:rsidR="009E5C0C" w:rsidRPr="00341A36">
        <w:rPr>
          <w:sz w:val="28"/>
          <w:szCs w:val="28"/>
        </w:rPr>
        <w:t xml:space="preserve"> контрольных (надзорных) мероприяти</w:t>
      </w:r>
      <w:r w:rsidR="00166CEA" w:rsidRPr="00341A36">
        <w:rPr>
          <w:sz w:val="28"/>
          <w:szCs w:val="28"/>
        </w:rPr>
        <w:t>й,</w:t>
      </w:r>
      <w:r w:rsidR="009E5C0C" w:rsidRPr="00341A36">
        <w:rPr>
          <w:sz w:val="28"/>
          <w:szCs w:val="28"/>
        </w:rPr>
        <w:t xml:space="preserve"> </w:t>
      </w:r>
      <w:r w:rsidR="00166CEA" w:rsidRPr="00341A36">
        <w:rPr>
          <w:sz w:val="28"/>
          <w:szCs w:val="28"/>
        </w:rPr>
        <w:t xml:space="preserve">из них 35 выездных и 35 документарных проверок </w:t>
      </w:r>
      <w:r w:rsidR="009E5C0C" w:rsidRPr="00341A36">
        <w:rPr>
          <w:sz w:val="28"/>
          <w:szCs w:val="28"/>
        </w:rPr>
        <w:t>(</w:t>
      </w:r>
      <w:r w:rsidR="00A221A6" w:rsidRPr="00341A36">
        <w:rPr>
          <w:sz w:val="28"/>
          <w:szCs w:val="28"/>
        </w:rPr>
        <w:t xml:space="preserve">за 6 месяцев 2022 года - </w:t>
      </w:r>
      <w:r w:rsidR="004A111E">
        <w:rPr>
          <w:sz w:val="28"/>
          <w:szCs w:val="28"/>
        </w:rPr>
        <w:t>356</w:t>
      </w:r>
      <w:r w:rsidR="009E5C0C" w:rsidRPr="00341A36">
        <w:rPr>
          <w:sz w:val="28"/>
          <w:szCs w:val="28"/>
        </w:rPr>
        <w:t xml:space="preserve"> провер</w:t>
      </w:r>
      <w:r w:rsidR="004A111E">
        <w:rPr>
          <w:sz w:val="28"/>
          <w:szCs w:val="28"/>
        </w:rPr>
        <w:t>ок</w:t>
      </w:r>
      <w:r w:rsidR="009E5C0C" w:rsidRPr="00341A36">
        <w:rPr>
          <w:sz w:val="28"/>
          <w:szCs w:val="28"/>
        </w:rPr>
        <w:t>)</w:t>
      </w:r>
      <w:r w:rsidR="00065F82" w:rsidRPr="00341A36">
        <w:rPr>
          <w:sz w:val="28"/>
          <w:szCs w:val="28"/>
        </w:rPr>
        <w:t>.</w:t>
      </w:r>
    </w:p>
    <w:p w:rsidR="009803A0" w:rsidRPr="00341A36" w:rsidRDefault="00894C17" w:rsidP="004E4A05">
      <w:pPr>
        <w:tabs>
          <w:tab w:val="left" w:pos="3584"/>
        </w:tabs>
        <w:spacing w:line="276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С</w:t>
      </w:r>
      <w:r w:rsidR="006D73B8" w:rsidRPr="00341A36">
        <w:rPr>
          <w:sz w:val="28"/>
          <w:szCs w:val="28"/>
        </w:rPr>
        <w:t xml:space="preserve">нижение в </w:t>
      </w:r>
      <w:r w:rsidR="004A111E">
        <w:rPr>
          <w:sz w:val="28"/>
          <w:szCs w:val="28"/>
        </w:rPr>
        <w:t>5</w:t>
      </w:r>
      <w:r w:rsidR="006D73B8" w:rsidRPr="00341A36">
        <w:rPr>
          <w:sz w:val="28"/>
          <w:szCs w:val="28"/>
        </w:rPr>
        <w:t xml:space="preserve"> раз числа </w:t>
      </w:r>
      <w:r w:rsidRPr="00341A36">
        <w:rPr>
          <w:sz w:val="28"/>
          <w:szCs w:val="28"/>
        </w:rPr>
        <w:t xml:space="preserve">контрольных (надзорных) мероприятий </w:t>
      </w:r>
      <w:r w:rsidR="006D73B8" w:rsidRPr="00341A36">
        <w:rPr>
          <w:sz w:val="28"/>
          <w:szCs w:val="28"/>
        </w:rPr>
        <w:t xml:space="preserve">обусловлено </w:t>
      </w:r>
      <w:r w:rsidR="000A763C" w:rsidRPr="004A111E">
        <w:rPr>
          <w:sz w:val="28"/>
          <w:szCs w:val="28"/>
        </w:rPr>
        <w:t>ограничениями на</w:t>
      </w:r>
      <w:r w:rsidRPr="004A111E">
        <w:rPr>
          <w:sz w:val="28"/>
          <w:szCs w:val="28"/>
        </w:rPr>
        <w:t xml:space="preserve"> их</w:t>
      </w:r>
      <w:r w:rsidR="008051F4">
        <w:rPr>
          <w:sz w:val="28"/>
          <w:szCs w:val="28"/>
        </w:rPr>
        <w:t xml:space="preserve"> проведение</w:t>
      </w:r>
      <w:r w:rsidR="009803A0" w:rsidRPr="00341A36">
        <w:rPr>
          <w:sz w:val="28"/>
          <w:szCs w:val="28"/>
        </w:rPr>
        <w:t xml:space="preserve"> в 2023 году</w:t>
      </w:r>
      <w:r w:rsidR="004E4A05" w:rsidRPr="00341A36">
        <w:rPr>
          <w:sz w:val="28"/>
          <w:szCs w:val="28"/>
        </w:rPr>
        <w:t>.</w:t>
      </w:r>
    </w:p>
    <w:p w:rsidR="00D30304" w:rsidRPr="00341A36" w:rsidRDefault="00D30304" w:rsidP="004E4A05">
      <w:pPr>
        <w:tabs>
          <w:tab w:val="left" w:pos="3584"/>
        </w:tabs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341A36">
        <w:rPr>
          <w:sz w:val="28"/>
          <w:szCs w:val="28"/>
        </w:rPr>
        <w:t>Постановлением Правительства РФ от 29 декабря 2022 года № 2516 внесены изменения в постановление Правительство РФ от 10 марта 2022 года № 336 «Об особенностях организации и осуществления государственного контроля (надзора), муниципального контроля», которыми прод</w:t>
      </w:r>
      <w:r w:rsidR="008051F4">
        <w:rPr>
          <w:sz w:val="28"/>
          <w:szCs w:val="28"/>
        </w:rPr>
        <w:t>лен на 2023 год, действовавший</w:t>
      </w:r>
      <w:r w:rsidRPr="00341A36">
        <w:rPr>
          <w:sz w:val="28"/>
          <w:szCs w:val="28"/>
        </w:rPr>
        <w:t xml:space="preserve"> </w:t>
      </w:r>
      <w:r w:rsidR="008051F4" w:rsidRPr="004A111E">
        <w:rPr>
          <w:sz w:val="28"/>
          <w:szCs w:val="28"/>
        </w:rPr>
        <w:t>с марта</w:t>
      </w:r>
      <w:r w:rsidR="008051F4">
        <w:rPr>
          <w:sz w:val="28"/>
          <w:szCs w:val="28"/>
        </w:rPr>
        <w:t xml:space="preserve"> 2022 года</w:t>
      </w:r>
      <w:r w:rsidRPr="00341A36">
        <w:rPr>
          <w:sz w:val="28"/>
          <w:szCs w:val="28"/>
        </w:rPr>
        <w:t xml:space="preserve"> мораторий на проведение проверок юридических лиц и индивидуальных предпринимателей при осуществлении государственного и муниципального контроля (надзора)</w:t>
      </w:r>
      <w:r w:rsidR="008051F4">
        <w:rPr>
          <w:sz w:val="28"/>
          <w:szCs w:val="28"/>
        </w:rPr>
        <w:t xml:space="preserve"> (далее – ПП № 336)</w:t>
      </w:r>
      <w:r w:rsidRPr="00341A36">
        <w:rPr>
          <w:sz w:val="28"/>
          <w:szCs w:val="28"/>
        </w:rPr>
        <w:t xml:space="preserve">. </w:t>
      </w:r>
      <w:proofErr w:type="gramEnd"/>
    </w:p>
    <w:p w:rsidR="009803A0" w:rsidRPr="00341A36" w:rsidRDefault="009803A0" w:rsidP="004E4A05">
      <w:pPr>
        <w:tabs>
          <w:tab w:val="left" w:pos="3584"/>
        </w:tabs>
        <w:spacing w:line="276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В первом полугодии 2023 года в плановом порядке проведено 35 проверок (за 6 месяцев 2022 года - 39 проверок).</w:t>
      </w:r>
    </w:p>
    <w:p w:rsidR="00D30304" w:rsidRPr="00341A36" w:rsidRDefault="00D30304" w:rsidP="004E4A05">
      <w:pPr>
        <w:tabs>
          <w:tab w:val="left" w:pos="3584"/>
        </w:tabs>
        <w:spacing w:line="276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Внеплановые проверки (мер</w:t>
      </w:r>
      <w:r w:rsidR="008051F4">
        <w:rPr>
          <w:sz w:val="28"/>
          <w:szCs w:val="28"/>
        </w:rPr>
        <w:t>оприятия) в 2023 году проводи</w:t>
      </w:r>
      <w:r w:rsidR="008051F4" w:rsidRPr="004A111E">
        <w:rPr>
          <w:sz w:val="28"/>
          <w:szCs w:val="28"/>
        </w:rPr>
        <w:t>лись</w:t>
      </w:r>
      <w:r w:rsidRPr="00341A36">
        <w:rPr>
          <w:sz w:val="28"/>
          <w:szCs w:val="28"/>
        </w:rPr>
        <w:t xml:space="preserve"> только по определенному перечню оснований, указанным в пункте 3 постановления Правительство РФ от 10 марта 2022 года № 336.</w:t>
      </w:r>
    </w:p>
    <w:p w:rsidR="007000AD" w:rsidRPr="00341A36" w:rsidRDefault="007000AD" w:rsidP="007000AD">
      <w:pPr>
        <w:tabs>
          <w:tab w:val="left" w:pos="3584"/>
        </w:tabs>
        <w:spacing w:line="276" w:lineRule="auto"/>
        <w:ind w:firstLine="709"/>
        <w:jc w:val="both"/>
      </w:pPr>
      <w:r w:rsidRPr="00341A36">
        <w:rPr>
          <w:sz w:val="28"/>
          <w:szCs w:val="28"/>
        </w:rPr>
        <w:t>Например, по согласованию с органами прокуратуры при непосредственной угрозе причинения вреда жизни и тяжкого вреда здоровью граждан, по фактам причинения вреда жизни и тяжкого вреда здоровью граждан.</w:t>
      </w:r>
      <w:r w:rsidRPr="00341A36">
        <w:t xml:space="preserve"> </w:t>
      </w:r>
    </w:p>
    <w:p w:rsidR="00D30304" w:rsidRPr="00341A36" w:rsidRDefault="00D30304" w:rsidP="00D30304">
      <w:pPr>
        <w:tabs>
          <w:tab w:val="left" w:pos="3584"/>
        </w:tabs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341A36">
        <w:rPr>
          <w:sz w:val="28"/>
          <w:szCs w:val="28"/>
        </w:rPr>
        <w:lastRenderedPageBreak/>
        <w:t>Постановлением Правительства РФ от 10 ноября 2022 года № 2036 внесено изменение в постановление Правительства РФ от 10 марта 2022 года № 336, которым было дополнено новое основание для организации проведения внеплановой проверки, при условии согласования с органами прокуратуры, по решению руководителя (заместителя руководителя) Федеральной службы по труду и занятости или ее территориальных органов в рамках осуществления федерального государственного контроля (надзора) за</w:t>
      </w:r>
      <w:proofErr w:type="gramEnd"/>
      <w:r w:rsidRPr="00341A36">
        <w:rPr>
          <w:sz w:val="28"/>
          <w:szCs w:val="28"/>
        </w:rPr>
        <w:t xml:space="preserve"> </w:t>
      </w:r>
      <w:proofErr w:type="gramStart"/>
      <w:r w:rsidRPr="00341A36">
        <w:rPr>
          <w:sz w:val="28"/>
          <w:szCs w:val="28"/>
        </w:rPr>
        <w:t>соблюдением трудового законодательства и иных нормативных правовых актов, содержащих нормы трудового права, в случае поступления от работников обращений (информации), содержащих сведения о массовых (более 10 процентов среднесписочной численности или более 10 человек) нарушениях работодателями их трудовых прав, связанных с полной или частичной невыплатой заработной платы свыше одного месяца.</w:t>
      </w:r>
      <w:proofErr w:type="gramEnd"/>
    </w:p>
    <w:p w:rsidR="007000AD" w:rsidRPr="00341A36" w:rsidRDefault="00D30304" w:rsidP="00D30304">
      <w:pPr>
        <w:tabs>
          <w:tab w:val="left" w:pos="3584"/>
        </w:tabs>
        <w:spacing w:line="276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Постановлением Правительства РФ от 29 декабря 2022 г. № 2516 в постановлени</w:t>
      </w:r>
      <w:r w:rsidR="007000AD" w:rsidRPr="00341A36">
        <w:rPr>
          <w:sz w:val="28"/>
          <w:szCs w:val="28"/>
        </w:rPr>
        <w:t>и</w:t>
      </w:r>
      <w:r w:rsidRPr="00341A36">
        <w:rPr>
          <w:sz w:val="28"/>
          <w:szCs w:val="28"/>
        </w:rPr>
        <w:t xml:space="preserve"> Правительств</w:t>
      </w:r>
      <w:r w:rsidR="007000AD" w:rsidRPr="00341A36">
        <w:rPr>
          <w:sz w:val="28"/>
          <w:szCs w:val="28"/>
        </w:rPr>
        <w:t>а</w:t>
      </w:r>
      <w:r w:rsidRPr="00341A36">
        <w:rPr>
          <w:sz w:val="28"/>
          <w:szCs w:val="28"/>
        </w:rPr>
        <w:t xml:space="preserve"> РФ от 10 марта 2022 года № 336</w:t>
      </w:r>
      <w:r w:rsidR="007000AD" w:rsidRPr="00341A36">
        <w:rPr>
          <w:sz w:val="28"/>
          <w:szCs w:val="28"/>
        </w:rPr>
        <w:t xml:space="preserve"> уточнено одно из оснований для организации проведения внеплановой проверки, при условии согласования с органами прокуратуры, при выявлении индикаторов риска нарушения обязательных требований.</w:t>
      </w:r>
    </w:p>
    <w:p w:rsidR="004A28D3" w:rsidRPr="00341A36" w:rsidRDefault="004A28D3" w:rsidP="004A28D3">
      <w:pPr>
        <w:tabs>
          <w:tab w:val="left" w:pos="3584"/>
        </w:tabs>
        <w:spacing w:line="276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 xml:space="preserve">Государственная инспекция труда проводит ежедневный мониторинг срабатывания индикаторов риска, предусматривающих проведение внеплановых контрольных (надзорных) мероприятий, в том числе данных Арбитражного суда Московской области о принятии к производству заявлений о признании организаций и индивидуальных предпринимателей, имеющих среднесписочную численность 50 и более сотрудников, несостоятельными (банкротами). </w:t>
      </w:r>
    </w:p>
    <w:p w:rsidR="004A28D3" w:rsidRPr="00341A36" w:rsidRDefault="002F6A2E" w:rsidP="004A28D3">
      <w:pPr>
        <w:tabs>
          <w:tab w:val="left" w:pos="3584"/>
        </w:tabs>
        <w:spacing w:line="276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В соответствии с требованиями прокуратуры Московской области</w:t>
      </w:r>
      <w:r w:rsidR="004A28D3" w:rsidRPr="00341A36">
        <w:rPr>
          <w:sz w:val="28"/>
          <w:szCs w:val="28"/>
        </w:rPr>
        <w:t xml:space="preserve">, при согласовании </w:t>
      </w:r>
      <w:r w:rsidRPr="00341A36">
        <w:rPr>
          <w:sz w:val="28"/>
          <w:szCs w:val="28"/>
        </w:rPr>
        <w:t xml:space="preserve">внеплановых контрольных (надзорных) мероприятий </w:t>
      </w:r>
      <w:r w:rsidR="004A28D3" w:rsidRPr="00341A36">
        <w:rPr>
          <w:sz w:val="28"/>
          <w:szCs w:val="28"/>
        </w:rPr>
        <w:t xml:space="preserve">налажено взаимодействие с инспекциями ФНС </w:t>
      </w:r>
      <w:r w:rsidRPr="00341A36">
        <w:rPr>
          <w:sz w:val="28"/>
          <w:szCs w:val="28"/>
        </w:rPr>
        <w:t xml:space="preserve">по </w:t>
      </w:r>
      <w:r w:rsidR="004A28D3" w:rsidRPr="00341A36">
        <w:rPr>
          <w:sz w:val="28"/>
          <w:szCs w:val="28"/>
        </w:rPr>
        <w:t xml:space="preserve">Московской области в части актуализации данных о среднесписочной численности сотрудников контролируемых организаций, что позволило дополнительно выявить срабатывание 13 индикаторов риска. </w:t>
      </w:r>
    </w:p>
    <w:p w:rsidR="004A28D3" w:rsidRPr="00341A36" w:rsidRDefault="004A28D3" w:rsidP="004A28D3">
      <w:pPr>
        <w:tabs>
          <w:tab w:val="left" w:pos="3584"/>
        </w:tabs>
        <w:spacing w:line="276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Всего, с использованием превентивного подхода при выявлении нарушений прав работников, на основании мониторинга срабатывания индикаторов риска, с начала</w:t>
      </w:r>
      <w:r w:rsidR="002F6A2E" w:rsidRPr="00341A36">
        <w:rPr>
          <w:sz w:val="28"/>
          <w:szCs w:val="28"/>
        </w:rPr>
        <w:t xml:space="preserve"> 2023</w:t>
      </w:r>
      <w:r w:rsidRPr="00341A36">
        <w:rPr>
          <w:sz w:val="28"/>
          <w:szCs w:val="28"/>
        </w:rPr>
        <w:t xml:space="preserve"> года установлено срабатывание 33 индикаторов</w:t>
      </w:r>
      <w:r w:rsidR="004A111E">
        <w:rPr>
          <w:sz w:val="28"/>
          <w:szCs w:val="28"/>
        </w:rPr>
        <w:t xml:space="preserve"> по банкротству и 5 по СОУТ</w:t>
      </w:r>
      <w:r w:rsidRPr="00341A36">
        <w:rPr>
          <w:sz w:val="28"/>
          <w:szCs w:val="28"/>
        </w:rPr>
        <w:t xml:space="preserve">. </w:t>
      </w:r>
    </w:p>
    <w:p w:rsidR="004A28D3" w:rsidRPr="00341A36" w:rsidRDefault="002F6A2E" w:rsidP="004A28D3">
      <w:pPr>
        <w:tabs>
          <w:tab w:val="left" w:pos="3584"/>
        </w:tabs>
        <w:spacing w:line="276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 xml:space="preserve">В первом полугодии </w:t>
      </w:r>
      <w:r w:rsidR="004A28D3" w:rsidRPr="00341A36">
        <w:rPr>
          <w:sz w:val="28"/>
          <w:szCs w:val="28"/>
        </w:rPr>
        <w:t xml:space="preserve">завершено </w:t>
      </w:r>
      <w:r w:rsidR="004A111E">
        <w:rPr>
          <w:sz w:val="28"/>
          <w:szCs w:val="28"/>
        </w:rPr>
        <w:t>20</w:t>
      </w:r>
      <w:r w:rsidR="004A28D3" w:rsidRPr="00341A36">
        <w:rPr>
          <w:sz w:val="28"/>
          <w:szCs w:val="28"/>
        </w:rPr>
        <w:t xml:space="preserve"> </w:t>
      </w:r>
      <w:r w:rsidRPr="00341A36">
        <w:rPr>
          <w:sz w:val="28"/>
          <w:szCs w:val="28"/>
        </w:rPr>
        <w:t xml:space="preserve">внеплановых </w:t>
      </w:r>
      <w:r w:rsidR="004A28D3" w:rsidRPr="00341A36">
        <w:rPr>
          <w:sz w:val="28"/>
          <w:szCs w:val="28"/>
        </w:rPr>
        <w:t>проверок, которые в 13 случаях подтвердили наличие нарушений, выявленных превентивно, на основании</w:t>
      </w:r>
      <w:r w:rsidRPr="00341A36">
        <w:rPr>
          <w:sz w:val="28"/>
          <w:szCs w:val="28"/>
        </w:rPr>
        <w:t xml:space="preserve"> </w:t>
      </w:r>
      <w:r w:rsidR="004A28D3" w:rsidRPr="00341A36">
        <w:rPr>
          <w:sz w:val="28"/>
          <w:szCs w:val="28"/>
        </w:rPr>
        <w:t xml:space="preserve">сработавших индикаторов риска. </w:t>
      </w:r>
    </w:p>
    <w:p w:rsidR="007000AD" w:rsidRPr="00341A36" w:rsidRDefault="002F6A2E" w:rsidP="004A28D3">
      <w:pPr>
        <w:tabs>
          <w:tab w:val="left" w:pos="3584"/>
        </w:tabs>
        <w:spacing w:line="276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lastRenderedPageBreak/>
        <w:t>П</w:t>
      </w:r>
      <w:r w:rsidR="004A28D3" w:rsidRPr="00341A36">
        <w:rPr>
          <w:sz w:val="28"/>
          <w:szCs w:val="28"/>
        </w:rPr>
        <w:t xml:space="preserve">о итогам завершенных </w:t>
      </w:r>
      <w:r w:rsidRPr="00341A36">
        <w:rPr>
          <w:sz w:val="28"/>
          <w:szCs w:val="28"/>
        </w:rPr>
        <w:t>внеплановых контрольных (надзорных) мероприятий</w:t>
      </w:r>
      <w:r w:rsidR="004A28D3" w:rsidRPr="00341A36">
        <w:rPr>
          <w:sz w:val="28"/>
          <w:szCs w:val="28"/>
        </w:rPr>
        <w:t xml:space="preserve"> выявлено 24</w:t>
      </w:r>
      <w:r w:rsidRPr="00341A36">
        <w:rPr>
          <w:sz w:val="28"/>
          <w:szCs w:val="28"/>
        </w:rPr>
        <w:t xml:space="preserve"> </w:t>
      </w:r>
      <w:r w:rsidR="004A28D3" w:rsidRPr="00341A36">
        <w:rPr>
          <w:sz w:val="28"/>
          <w:szCs w:val="28"/>
        </w:rPr>
        <w:t>нарушения требований трудового законодательства и выдано 13 предписаний об устранении нарушений, что позволило восстановить права 270 работников.</w:t>
      </w:r>
    </w:p>
    <w:p w:rsidR="006D73B8" w:rsidRPr="00341A36" w:rsidRDefault="006D73B8" w:rsidP="006D73B8">
      <w:pPr>
        <w:tabs>
          <w:tab w:val="left" w:pos="3584"/>
        </w:tabs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341A36">
        <w:rPr>
          <w:sz w:val="28"/>
          <w:szCs w:val="28"/>
        </w:rPr>
        <w:t xml:space="preserve">Проведенный анализ поступивших </w:t>
      </w:r>
      <w:r w:rsidR="00011F96" w:rsidRPr="00341A36">
        <w:rPr>
          <w:sz w:val="28"/>
          <w:szCs w:val="28"/>
        </w:rPr>
        <w:t>в первом полугодии 2023 года</w:t>
      </w:r>
      <w:r w:rsidRPr="00341A36">
        <w:rPr>
          <w:sz w:val="28"/>
          <w:szCs w:val="28"/>
        </w:rPr>
        <w:t xml:space="preserve"> в </w:t>
      </w:r>
      <w:r w:rsidR="0064719F" w:rsidRPr="00341A36">
        <w:rPr>
          <w:sz w:val="28"/>
          <w:szCs w:val="28"/>
        </w:rPr>
        <w:t xml:space="preserve">Инспекцию </w:t>
      </w:r>
      <w:r w:rsidR="00533712" w:rsidRPr="00341A36">
        <w:rPr>
          <w:sz w:val="28"/>
          <w:szCs w:val="28"/>
        </w:rPr>
        <w:t>5,9</w:t>
      </w:r>
      <w:r w:rsidRPr="00341A36">
        <w:rPr>
          <w:sz w:val="28"/>
          <w:szCs w:val="28"/>
        </w:rPr>
        <w:t xml:space="preserve"> тыс. обращений граждан (</w:t>
      </w:r>
      <w:r w:rsidR="00F020CF" w:rsidRPr="00341A36">
        <w:rPr>
          <w:sz w:val="28"/>
          <w:szCs w:val="28"/>
        </w:rPr>
        <w:t xml:space="preserve">за 6 месяцев 2022 года </w:t>
      </w:r>
      <w:r w:rsidR="00533712" w:rsidRPr="00341A36">
        <w:rPr>
          <w:sz w:val="28"/>
          <w:szCs w:val="28"/>
        </w:rPr>
        <w:t>–</w:t>
      </w:r>
      <w:r w:rsidR="00F020CF" w:rsidRPr="00341A36">
        <w:rPr>
          <w:sz w:val="28"/>
          <w:szCs w:val="28"/>
        </w:rPr>
        <w:t xml:space="preserve"> </w:t>
      </w:r>
      <w:r w:rsidR="00533712" w:rsidRPr="00341A36">
        <w:rPr>
          <w:sz w:val="28"/>
          <w:szCs w:val="28"/>
        </w:rPr>
        <w:t>9,1</w:t>
      </w:r>
      <w:r w:rsidRPr="00341A36">
        <w:rPr>
          <w:sz w:val="28"/>
          <w:szCs w:val="28"/>
        </w:rPr>
        <w:t xml:space="preserve"> тыс. обращений) по вопросам нарушения работодателями требований трудового законодательства и иных нормативных правовых актов, содержащих нормы трудового права, показал, что наиболее актуальными вопросами, затрагивающими трудовые права граждан, </w:t>
      </w:r>
      <w:r w:rsidRPr="004A111E">
        <w:rPr>
          <w:sz w:val="28"/>
          <w:szCs w:val="28"/>
        </w:rPr>
        <w:t>возникают</w:t>
      </w:r>
      <w:r w:rsidRPr="00341A36">
        <w:rPr>
          <w:sz w:val="28"/>
          <w:szCs w:val="28"/>
        </w:rPr>
        <w:t xml:space="preserve"> при несоблюдении работодателями требований трудового законодательства, в части:</w:t>
      </w:r>
      <w:proofErr w:type="gramEnd"/>
    </w:p>
    <w:p w:rsidR="006D73B8" w:rsidRPr="00341A36" w:rsidRDefault="006D73B8" w:rsidP="006D73B8">
      <w:pPr>
        <w:tabs>
          <w:tab w:val="left" w:pos="3584"/>
        </w:tabs>
        <w:spacing w:line="276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 xml:space="preserve">- невыплаты или неполной выплаты заработной платы – </w:t>
      </w:r>
      <w:r w:rsidR="00A31FA5" w:rsidRPr="00341A36">
        <w:rPr>
          <w:sz w:val="28"/>
          <w:szCs w:val="28"/>
        </w:rPr>
        <w:t>47 </w:t>
      </w:r>
      <w:r w:rsidR="004538A7" w:rsidRPr="00341A36">
        <w:rPr>
          <w:sz w:val="28"/>
          <w:szCs w:val="28"/>
        </w:rPr>
        <w:t>% (</w:t>
      </w:r>
      <w:r w:rsidR="00A221A6" w:rsidRPr="00341A36">
        <w:rPr>
          <w:sz w:val="28"/>
          <w:szCs w:val="28"/>
        </w:rPr>
        <w:t xml:space="preserve">за 6 месяцев 2022 года - </w:t>
      </w:r>
      <w:r w:rsidR="002C5235" w:rsidRPr="00341A36">
        <w:rPr>
          <w:sz w:val="28"/>
          <w:szCs w:val="28"/>
        </w:rPr>
        <w:t>27</w:t>
      </w:r>
      <w:r w:rsidR="00804C29" w:rsidRPr="00341A36">
        <w:rPr>
          <w:sz w:val="28"/>
          <w:szCs w:val="28"/>
        </w:rPr>
        <w:t> </w:t>
      </w:r>
      <w:r w:rsidRPr="00341A36">
        <w:rPr>
          <w:sz w:val="28"/>
          <w:szCs w:val="28"/>
        </w:rPr>
        <w:t>%</w:t>
      </w:r>
      <w:r w:rsidR="004538A7" w:rsidRPr="00341A36">
        <w:rPr>
          <w:sz w:val="28"/>
          <w:szCs w:val="28"/>
        </w:rPr>
        <w:t>)</w:t>
      </w:r>
      <w:r w:rsidRPr="00341A36">
        <w:rPr>
          <w:sz w:val="28"/>
          <w:szCs w:val="28"/>
        </w:rPr>
        <w:t>;</w:t>
      </w:r>
    </w:p>
    <w:p w:rsidR="006D73B8" w:rsidRPr="00341A36" w:rsidRDefault="006D73B8" w:rsidP="006D73B8">
      <w:pPr>
        <w:tabs>
          <w:tab w:val="left" w:pos="3584"/>
        </w:tabs>
        <w:spacing w:line="276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 xml:space="preserve">- оформления и расторжение трудовых договоров – </w:t>
      </w:r>
      <w:r w:rsidR="00A31FA5" w:rsidRPr="00341A36">
        <w:rPr>
          <w:sz w:val="28"/>
          <w:szCs w:val="28"/>
        </w:rPr>
        <w:t>11</w:t>
      </w:r>
      <w:r w:rsidRPr="00341A36">
        <w:rPr>
          <w:sz w:val="28"/>
          <w:szCs w:val="28"/>
        </w:rPr>
        <w:t xml:space="preserve"> %</w:t>
      </w:r>
      <w:r w:rsidR="004538A7" w:rsidRPr="00341A36">
        <w:rPr>
          <w:sz w:val="28"/>
          <w:szCs w:val="28"/>
        </w:rPr>
        <w:t xml:space="preserve"> (</w:t>
      </w:r>
      <w:r w:rsidR="00A221A6" w:rsidRPr="00341A36">
        <w:rPr>
          <w:sz w:val="28"/>
          <w:szCs w:val="28"/>
        </w:rPr>
        <w:t xml:space="preserve">за 6 месяцев 2022 года - </w:t>
      </w:r>
      <w:r w:rsidR="004538A7" w:rsidRPr="00341A36">
        <w:rPr>
          <w:sz w:val="28"/>
          <w:szCs w:val="28"/>
        </w:rPr>
        <w:t>8</w:t>
      </w:r>
      <w:r w:rsidR="00804C29" w:rsidRPr="00341A36">
        <w:rPr>
          <w:sz w:val="28"/>
          <w:szCs w:val="28"/>
        </w:rPr>
        <w:t> </w:t>
      </w:r>
      <w:r w:rsidR="004538A7" w:rsidRPr="00341A36">
        <w:rPr>
          <w:sz w:val="28"/>
          <w:szCs w:val="28"/>
        </w:rPr>
        <w:t>%)</w:t>
      </w:r>
      <w:r w:rsidRPr="00341A36">
        <w:rPr>
          <w:sz w:val="28"/>
          <w:szCs w:val="28"/>
        </w:rPr>
        <w:t>;</w:t>
      </w:r>
    </w:p>
    <w:p w:rsidR="006D73B8" w:rsidRPr="00341A36" w:rsidRDefault="006D73B8" w:rsidP="006D73B8">
      <w:pPr>
        <w:tabs>
          <w:tab w:val="left" w:pos="3584"/>
        </w:tabs>
        <w:spacing w:line="276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 xml:space="preserve">- охраны труда – </w:t>
      </w:r>
      <w:r w:rsidR="00A31FA5" w:rsidRPr="00341A36">
        <w:rPr>
          <w:sz w:val="28"/>
          <w:szCs w:val="28"/>
        </w:rPr>
        <w:t>8</w:t>
      </w:r>
      <w:r w:rsidR="004538A7" w:rsidRPr="00341A36">
        <w:rPr>
          <w:sz w:val="28"/>
          <w:szCs w:val="28"/>
        </w:rPr>
        <w:t>% (</w:t>
      </w:r>
      <w:r w:rsidR="00A221A6" w:rsidRPr="00341A36">
        <w:rPr>
          <w:sz w:val="28"/>
          <w:szCs w:val="28"/>
        </w:rPr>
        <w:t xml:space="preserve">за 6 месяцев 2022 года - </w:t>
      </w:r>
      <w:r w:rsidR="00A31FA5" w:rsidRPr="00341A36">
        <w:rPr>
          <w:sz w:val="28"/>
          <w:szCs w:val="28"/>
        </w:rPr>
        <w:t>2</w:t>
      </w:r>
      <w:r w:rsidR="004538A7" w:rsidRPr="00341A36">
        <w:rPr>
          <w:sz w:val="28"/>
          <w:szCs w:val="28"/>
        </w:rPr>
        <w:t>%);</w:t>
      </w:r>
    </w:p>
    <w:p w:rsidR="006D73B8" w:rsidRPr="00341A36" w:rsidRDefault="006D73B8" w:rsidP="006D73B8">
      <w:pPr>
        <w:tabs>
          <w:tab w:val="left" w:pos="3584"/>
        </w:tabs>
        <w:spacing w:line="276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 xml:space="preserve">- по другим вопросам – </w:t>
      </w:r>
      <w:r w:rsidR="00A31FA5" w:rsidRPr="00341A36">
        <w:rPr>
          <w:sz w:val="28"/>
          <w:szCs w:val="28"/>
        </w:rPr>
        <w:t>3</w:t>
      </w:r>
      <w:r w:rsidR="00804C29" w:rsidRPr="00341A36">
        <w:rPr>
          <w:sz w:val="28"/>
          <w:szCs w:val="28"/>
        </w:rPr>
        <w:t>4</w:t>
      </w:r>
      <w:r w:rsidR="002C5235" w:rsidRPr="00341A36">
        <w:rPr>
          <w:sz w:val="28"/>
          <w:szCs w:val="28"/>
        </w:rPr>
        <w:t xml:space="preserve"> %</w:t>
      </w:r>
      <w:r w:rsidR="004538A7" w:rsidRPr="00341A36">
        <w:rPr>
          <w:sz w:val="28"/>
          <w:szCs w:val="28"/>
        </w:rPr>
        <w:t xml:space="preserve"> (</w:t>
      </w:r>
      <w:r w:rsidR="00A221A6" w:rsidRPr="00341A36">
        <w:rPr>
          <w:sz w:val="28"/>
          <w:szCs w:val="28"/>
        </w:rPr>
        <w:t xml:space="preserve">за 6 месяцев 2022 года - </w:t>
      </w:r>
      <w:r w:rsidR="00804C29" w:rsidRPr="00341A36">
        <w:rPr>
          <w:sz w:val="28"/>
          <w:szCs w:val="28"/>
        </w:rPr>
        <w:t>63%)</w:t>
      </w:r>
      <w:r w:rsidR="002C5235" w:rsidRPr="00341A36">
        <w:rPr>
          <w:sz w:val="28"/>
          <w:szCs w:val="28"/>
        </w:rPr>
        <w:t>.</w:t>
      </w:r>
    </w:p>
    <w:p w:rsidR="006D73B8" w:rsidRPr="00341A36" w:rsidRDefault="006D73B8" w:rsidP="006D73B8">
      <w:pPr>
        <w:tabs>
          <w:tab w:val="left" w:pos="3584"/>
        </w:tabs>
        <w:spacing w:line="276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 xml:space="preserve">В ходе проведенных </w:t>
      </w:r>
      <w:r w:rsidR="00011F96" w:rsidRPr="00341A36">
        <w:rPr>
          <w:sz w:val="28"/>
          <w:szCs w:val="28"/>
        </w:rPr>
        <w:t xml:space="preserve">в первом полугодии 2023 года </w:t>
      </w:r>
      <w:r w:rsidR="00103170" w:rsidRPr="00341A36">
        <w:rPr>
          <w:sz w:val="28"/>
          <w:szCs w:val="28"/>
        </w:rPr>
        <w:t>плановых и внеплановых</w:t>
      </w:r>
      <w:r w:rsidRPr="00341A36">
        <w:rPr>
          <w:sz w:val="28"/>
          <w:szCs w:val="28"/>
        </w:rPr>
        <w:t xml:space="preserve"> </w:t>
      </w:r>
      <w:r w:rsidR="002704F6" w:rsidRPr="00341A36">
        <w:rPr>
          <w:sz w:val="28"/>
          <w:szCs w:val="28"/>
        </w:rPr>
        <w:t>ко</w:t>
      </w:r>
      <w:r w:rsidR="00103170" w:rsidRPr="00341A36">
        <w:rPr>
          <w:sz w:val="28"/>
          <w:szCs w:val="28"/>
        </w:rPr>
        <w:t>н</w:t>
      </w:r>
      <w:r w:rsidR="002704F6" w:rsidRPr="00341A36">
        <w:rPr>
          <w:sz w:val="28"/>
          <w:szCs w:val="28"/>
        </w:rPr>
        <w:t>трольных (</w:t>
      </w:r>
      <w:r w:rsidRPr="00341A36">
        <w:rPr>
          <w:sz w:val="28"/>
          <w:szCs w:val="28"/>
        </w:rPr>
        <w:t>надзорных</w:t>
      </w:r>
      <w:r w:rsidR="002704F6" w:rsidRPr="00341A36">
        <w:rPr>
          <w:sz w:val="28"/>
          <w:szCs w:val="28"/>
        </w:rPr>
        <w:t>)</w:t>
      </w:r>
      <w:r w:rsidRPr="00341A36">
        <w:rPr>
          <w:sz w:val="28"/>
          <w:szCs w:val="28"/>
        </w:rPr>
        <w:t xml:space="preserve"> мероприятий, выявлено </w:t>
      </w:r>
      <w:r w:rsidR="00103170" w:rsidRPr="00341A36">
        <w:rPr>
          <w:sz w:val="28"/>
          <w:szCs w:val="28"/>
        </w:rPr>
        <w:t>195</w:t>
      </w:r>
      <w:r w:rsidRPr="00341A36">
        <w:rPr>
          <w:sz w:val="28"/>
          <w:szCs w:val="28"/>
        </w:rPr>
        <w:t xml:space="preserve"> нарушени</w:t>
      </w:r>
      <w:r w:rsidR="00103170" w:rsidRPr="00341A36">
        <w:rPr>
          <w:sz w:val="28"/>
          <w:szCs w:val="28"/>
        </w:rPr>
        <w:t>й</w:t>
      </w:r>
      <w:r w:rsidRPr="00341A36">
        <w:rPr>
          <w:sz w:val="28"/>
          <w:szCs w:val="28"/>
        </w:rPr>
        <w:t xml:space="preserve"> трудового законодательства (</w:t>
      </w:r>
      <w:r w:rsidR="00420CB4" w:rsidRPr="00341A36">
        <w:rPr>
          <w:sz w:val="28"/>
          <w:szCs w:val="28"/>
        </w:rPr>
        <w:t xml:space="preserve">за 6 месяцев 2022 года </w:t>
      </w:r>
      <w:r w:rsidRPr="00341A36">
        <w:rPr>
          <w:sz w:val="28"/>
          <w:szCs w:val="28"/>
        </w:rPr>
        <w:t xml:space="preserve">– </w:t>
      </w:r>
      <w:r w:rsidR="00A31FA5" w:rsidRPr="00341A36">
        <w:rPr>
          <w:sz w:val="28"/>
          <w:szCs w:val="28"/>
        </w:rPr>
        <w:t>449</w:t>
      </w:r>
      <w:r w:rsidR="002704F6" w:rsidRPr="00341A36">
        <w:rPr>
          <w:sz w:val="28"/>
          <w:szCs w:val="28"/>
        </w:rPr>
        <w:t xml:space="preserve"> </w:t>
      </w:r>
      <w:r w:rsidRPr="00341A36">
        <w:rPr>
          <w:sz w:val="28"/>
          <w:szCs w:val="28"/>
        </w:rPr>
        <w:t xml:space="preserve">нарушений). </w:t>
      </w:r>
    </w:p>
    <w:p w:rsidR="006D73B8" w:rsidRPr="00341A36" w:rsidRDefault="006D73B8" w:rsidP="006D73B8">
      <w:pPr>
        <w:tabs>
          <w:tab w:val="left" w:pos="3584"/>
        </w:tabs>
        <w:spacing w:line="276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 xml:space="preserve">Анализ типологии выявленных в </w:t>
      </w:r>
      <w:r w:rsidR="002704F6" w:rsidRPr="00341A36">
        <w:rPr>
          <w:sz w:val="28"/>
          <w:szCs w:val="28"/>
        </w:rPr>
        <w:t xml:space="preserve">первом полугодии </w:t>
      </w:r>
      <w:r w:rsidRPr="00341A36">
        <w:rPr>
          <w:sz w:val="28"/>
          <w:szCs w:val="28"/>
        </w:rPr>
        <w:t>202</w:t>
      </w:r>
      <w:r w:rsidR="00011F96" w:rsidRPr="00341A36">
        <w:rPr>
          <w:sz w:val="28"/>
          <w:szCs w:val="28"/>
        </w:rPr>
        <w:t>3</w:t>
      </w:r>
      <w:r w:rsidRPr="00341A36">
        <w:rPr>
          <w:sz w:val="28"/>
          <w:szCs w:val="28"/>
        </w:rPr>
        <w:t xml:space="preserve"> г. нарушений требований трудового законодательства позволяет сделать вывод о наиболее часто допускаемых работодателями нарушениях по вопросам:</w:t>
      </w:r>
    </w:p>
    <w:p w:rsidR="006D73B8" w:rsidRPr="00341A36" w:rsidRDefault="006D73B8" w:rsidP="006D73B8">
      <w:pPr>
        <w:tabs>
          <w:tab w:val="left" w:pos="3584"/>
        </w:tabs>
        <w:spacing w:line="276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- несоблюдение порядка оплаты и нормирования труда –</w:t>
      </w:r>
      <w:r w:rsidR="00A11234" w:rsidRPr="00341A36">
        <w:rPr>
          <w:sz w:val="28"/>
          <w:szCs w:val="28"/>
        </w:rPr>
        <w:t xml:space="preserve"> </w:t>
      </w:r>
      <w:r w:rsidR="00A31FA5" w:rsidRPr="00341A36">
        <w:rPr>
          <w:sz w:val="28"/>
          <w:szCs w:val="28"/>
        </w:rPr>
        <w:t>51</w:t>
      </w:r>
      <w:r w:rsidRPr="00341A36">
        <w:rPr>
          <w:sz w:val="28"/>
          <w:szCs w:val="28"/>
        </w:rPr>
        <w:t xml:space="preserve"> нарушени</w:t>
      </w:r>
      <w:r w:rsidR="00A31FA5" w:rsidRPr="00341A36">
        <w:rPr>
          <w:sz w:val="28"/>
          <w:szCs w:val="28"/>
        </w:rPr>
        <w:t>е</w:t>
      </w:r>
      <w:r w:rsidRPr="00341A36">
        <w:rPr>
          <w:sz w:val="28"/>
          <w:szCs w:val="28"/>
        </w:rPr>
        <w:t xml:space="preserve"> (</w:t>
      </w:r>
      <w:r w:rsidR="00A221A6" w:rsidRPr="00341A36">
        <w:rPr>
          <w:sz w:val="28"/>
          <w:szCs w:val="28"/>
        </w:rPr>
        <w:t xml:space="preserve">за 6 месяцев 2022 года - </w:t>
      </w:r>
      <w:r w:rsidR="00A31FA5" w:rsidRPr="00341A36">
        <w:rPr>
          <w:sz w:val="28"/>
          <w:szCs w:val="28"/>
        </w:rPr>
        <w:t>103</w:t>
      </w:r>
      <w:r w:rsidRPr="00341A36">
        <w:rPr>
          <w:sz w:val="28"/>
          <w:szCs w:val="28"/>
        </w:rPr>
        <w:t xml:space="preserve"> нарушени</w:t>
      </w:r>
      <w:r w:rsidR="00B265BB" w:rsidRPr="00341A36">
        <w:rPr>
          <w:sz w:val="28"/>
          <w:szCs w:val="28"/>
        </w:rPr>
        <w:t>я</w:t>
      </w:r>
      <w:r w:rsidRPr="00341A36">
        <w:rPr>
          <w:sz w:val="28"/>
          <w:szCs w:val="28"/>
        </w:rPr>
        <w:t>);</w:t>
      </w:r>
    </w:p>
    <w:p w:rsidR="006D73B8" w:rsidRPr="00341A36" w:rsidRDefault="006D73B8" w:rsidP="006D73B8">
      <w:pPr>
        <w:tabs>
          <w:tab w:val="left" w:pos="3584"/>
        </w:tabs>
        <w:spacing w:line="276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 xml:space="preserve">- несоблюдение обязательных требований по безопасности и охране труда – </w:t>
      </w:r>
      <w:r w:rsidR="00A31FA5" w:rsidRPr="00341A36">
        <w:rPr>
          <w:sz w:val="28"/>
          <w:szCs w:val="28"/>
        </w:rPr>
        <w:t>10</w:t>
      </w:r>
      <w:r w:rsidR="0095414F" w:rsidRPr="00341A36">
        <w:rPr>
          <w:sz w:val="28"/>
          <w:szCs w:val="28"/>
        </w:rPr>
        <w:t>5</w:t>
      </w:r>
      <w:r w:rsidRPr="00341A36">
        <w:rPr>
          <w:sz w:val="28"/>
          <w:szCs w:val="28"/>
        </w:rPr>
        <w:t xml:space="preserve"> нарушени</w:t>
      </w:r>
      <w:r w:rsidR="00DE2D93" w:rsidRPr="00341A36">
        <w:rPr>
          <w:sz w:val="28"/>
          <w:szCs w:val="28"/>
        </w:rPr>
        <w:t>й</w:t>
      </w:r>
      <w:r w:rsidRPr="00341A36">
        <w:rPr>
          <w:sz w:val="28"/>
          <w:szCs w:val="28"/>
        </w:rPr>
        <w:t xml:space="preserve"> (</w:t>
      </w:r>
      <w:r w:rsidR="00A221A6" w:rsidRPr="00341A36">
        <w:rPr>
          <w:sz w:val="28"/>
          <w:szCs w:val="28"/>
        </w:rPr>
        <w:t xml:space="preserve">за 6 месяцев 2022 года - </w:t>
      </w:r>
      <w:r w:rsidR="00B265BB" w:rsidRPr="00341A36">
        <w:rPr>
          <w:sz w:val="28"/>
          <w:szCs w:val="28"/>
        </w:rPr>
        <w:t>1</w:t>
      </w:r>
      <w:r w:rsidR="00A31FA5" w:rsidRPr="00341A36">
        <w:rPr>
          <w:sz w:val="28"/>
          <w:szCs w:val="28"/>
        </w:rPr>
        <w:t>97</w:t>
      </w:r>
      <w:r w:rsidRPr="00341A36">
        <w:rPr>
          <w:sz w:val="28"/>
          <w:szCs w:val="28"/>
        </w:rPr>
        <w:t xml:space="preserve"> нарушени</w:t>
      </w:r>
      <w:r w:rsidR="002704F6" w:rsidRPr="00341A36">
        <w:rPr>
          <w:sz w:val="28"/>
          <w:szCs w:val="28"/>
        </w:rPr>
        <w:t>й</w:t>
      </w:r>
      <w:r w:rsidRPr="00341A36">
        <w:rPr>
          <w:sz w:val="28"/>
          <w:szCs w:val="28"/>
        </w:rPr>
        <w:t>), включая вопросы проведения обучения и инструктирования работников по охране труда, медицинских осмотров работников, обеспечения работников средствами индивидуальной и коллективной защиты;</w:t>
      </w:r>
    </w:p>
    <w:p w:rsidR="006D73B8" w:rsidRPr="00341A36" w:rsidRDefault="006D73B8" w:rsidP="006D73B8">
      <w:pPr>
        <w:tabs>
          <w:tab w:val="left" w:pos="3584"/>
        </w:tabs>
        <w:spacing w:line="276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- ненадлежащее оформление трудовых отношений –</w:t>
      </w:r>
      <w:r w:rsidR="00B265BB" w:rsidRPr="00341A36">
        <w:rPr>
          <w:sz w:val="28"/>
          <w:szCs w:val="28"/>
        </w:rPr>
        <w:t xml:space="preserve"> </w:t>
      </w:r>
      <w:r w:rsidR="00A31FA5" w:rsidRPr="00341A36">
        <w:rPr>
          <w:sz w:val="28"/>
          <w:szCs w:val="28"/>
        </w:rPr>
        <w:t>8</w:t>
      </w:r>
      <w:r w:rsidR="00B265BB" w:rsidRPr="00341A36">
        <w:rPr>
          <w:sz w:val="28"/>
          <w:szCs w:val="28"/>
        </w:rPr>
        <w:t xml:space="preserve"> </w:t>
      </w:r>
      <w:r w:rsidRPr="00341A36">
        <w:rPr>
          <w:sz w:val="28"/>
          <w:szCs w:val="28"/>
        </w:rPr>
        <w:t>нарушени</w:t>
      </w:r>
      <w:r w:rsidR="00DE2D93" w:rsidRPr="00341A36">
        <w:rPr>
          <w:sz w:val="28"/>
          <w:szCs w:val="28"/>
        </w:rPr>
        <w:t>й</w:t>
      </w:r>
      <w:r w:rsidRPr="00341A36">
        <w:rPr>
          <w:sz w:val="28"/>
          <w:szCs w:val="28"/>
        </w:rPr>
        <w:t xml:space="preserve"> (</w:t>
      </w:r>
      <w:r w:rsidR="00A221A6" w:rsidRPr="00341A36">
        <w:rPr>
          <w:sz w:val="28"/>
          <w:szCs w:val="28"/>
        </w:rPr>
        <w:t xml:space="preserve">за 6 месяцев 2022 года - </w:t>
      </w:r>
      <w:r w:rsidR="00A31FA5" w:rsidRPr="00341A36">
        <w:rPr>
          <w:sz w:val="28"/>
          <w:szCs w:val="28"/>
        </w:rPr>
        <w:t>35</w:t>
      </w:r>
      <w:r w:rsidRPr="00341A36">
        <w:rPr>
          <w:sz w:val="28"/>
          <w:szCs w:val="28"/>
        </w:rPr>
        <w:t xml:space="preserve"> нарушени</w:t>
      </w:r>
      <w:r w:rsidR="002704F6" w:rsidRPr="00341A36">
        <w:rPr>
          <w:sz w:val="28"/>
          <w:szCs w:val="28"/>
        </w:rPr>
        <w:t>й</w:t>
      </w:r>
      <w:r w:rsidRPr="00341A36">
        <w:rPr>
          <w:sz w:val="28"/>
          <w:szCs w:val="28"/>
        </w:rPr>
        <w:t>);</w:t>
      </w:r>
    </w:p>
    <w:p w:rsidR="006D73B8" w:rsidRPr="00341A36" w:rsidRDefault="006D73B8" w:rsidP="006D73B8">
      <w:pPr>
        <w:tabs>
          <w:tab w:val="left" w:pos="3584"/>
        </w:tabs>
        <w:spacing w:line="276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 xml:space="preserve">- по другим вопросам – </w:t>
      </w:r>
      <w:r w:rsidR="00B02400" w:rsidRPr="00341A36">
        <w:rPr>
          <w:sz w:val="28"/>
          <w:szCs w:val="28"/>
        </w:rPr>
        <w:t>31</w:t>
      </w:r>
      <w:r w:rsidRPr="00341A36">
        <w:rPr>
          <w:sz w:val="28"/>
          <w:szCs w:val="28"/>
        </w:rPr>
        <w:t xml:space="preserve"> нарушени</w:t>
      </w:r>
      <w:r w:rsidR="00B02400" w:rsidRPr="00341A36">
        <w:rPr>
          <w:sz w:val="28"/>
          <w:szCs w:val="28"/>
        </w:rPr>
        <w:t>е</w:t>
      </w:r>
      <w:r w:rsidRPr="00341A36">
        <w:rPr>
          <w:sz w:val="28"/>
          <w:szCs w:val="28"/>
        </w:rPr>
        <w:t xml:space="preserve"> (</w:t>
      </w:r>
      <w:r w:rsidR="00A221A6" w:rsidRPr="00341A36">
        <w:rPr>
          <w:sz w:val="28"/>
          <w:szCs w:val="28"/>
        </w:rPr>
        <w:t xml:space="preserve">за 6 месяцев 2022 года - </w:t>
      </w:r>
      <w:r w:rsidR="00B02400" w:rsidRPr="00341A36">
        <w:rPr>
          <w:sz w:val="28"/>
          <w:szCs w:val="28"/>
        </w:rPr>
        <w:t>114</w:t>
      </w:r>
      <w:r w:rsidRPr="00341A36">
        <w:rPr>
          <w:sz w:val="28"/>
          <w:szCs w:val="28"/>
        </w:rPr>
        <w:t xml:space="preserve"> нарушени</w:t>
      </w:r>
      <w:r w:rsidR="00B265BB" w:rsidRPr="00341A36">
        <w:rPr>
          <w:sz w:val="28"/>
          <w:szCs w:val="28"/>
        </w:rPr>
        <w:t>й</w:t>
      </w:r>
      <w:r w:rsidRPr="00341A36">
        <w:rPr>
          <w:sz w:val="28"/>
          <w:szCs w:val="28"/>
        </w:rPr>
        <w:t>), включая вопросы рабочего времени и времени отдыха, гарантий и компенсаций, дисциплины труда и трудового распорядка</w:t>
      </w:r>
      <w:r w:rsidR="002704F6" w:rsidRPr="00341A36">
        <w:rPr>
          <w:sz w:val="28"/>
          <w:szCs w:val="28"/>
        </w:rPr>
        <w:t>.</w:t>
      </w:r>
    </w:p>
    <w:p w:rsidR="00C30726" w:rsidRPr="00341A36" w:rsidRDefault="00C30726" w:rsidP="00C30726">
      <w:pPr>
        <w:tabs>
          <w:tab w:val="left" w:pos="3584"/>
        </w:tabs>
        <w:spacing w:line="276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Анализ результатов контрольных (надзорных) мероприятий Инспекции свидетельствует, что причинами и условиями сохраняющейся массовости нарушений трудового законодательства и иных нормативных правовых актов, содержащих нормы трудового права, на протяжении последних лет послужили:</w:t>
      </w:r>
    </w:p>
    <w:p w:rsidR="0095414F" w:rsidRPr="00341A36" w:rsidRDefault="0095414F" w:rsidP="0095414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lastRenderedPageBreak/>
        <w:t xml:space="preserve">- неисполнение должностными лицами работодателя своих трудовых обязанностей, непринятие работодателем достаточных мер по организации трудового процесса, </w:t>
      </w:r>
    </w:p>
    <w:p w:rsidR="0095414F" w:rsidRPr="00341A36" w:rsidRDefault="0095414F" w:rsidP="0095414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 xml:space="preserve">- непринятие работодателями в пределах своей компетенции и в соответствии с трудовым законодательством локальных правовых актов, содержащие нормы трудового права, либо несоответствие локальных актов, принимаемых работодателем трудовому законодательству, </w:t>
      </w:r>
    </w:p>
    <w:p w:rsidR="0095414F" w:rsidRPr="00341A36" w:rsidRDefault="0095414F" w:rsidP="0095414F">
      <w:pPr>
        <w:tabs>
          <w:tab w:val="left" w:pos="3584"/>
        </w:tabs>
        <w:spacing w:line="276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- финансово-экономические причины, вызванные воздействием внешних факторов, например, сложившаяся конъюнктура рынка и как следствие образующаяся дебиторская задолженность контрагентов.</w:t>
      </w:r>
    </w:p>
    <w:p w:rsidR="0095414F" w:rsidRPr="00341A36" w:rsidRDefault="0095414F" w:rsidP="0095414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 xml:space="preserve">Сопутствующими причинами являются: </w:t>
      </w:r>
    </w:p>
    <w:p w:rsidR="0095414F" w:rsidRPr="00341A36" w:rsidRDefault="0095414F" w:rsidP="0095414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 xml:space="preserve">- износ и старение на ряде предприятий основных производственных фондов; </w:t>
      </w:r>
    </w:p>
    <w:p w:rsidR="0095414F" w:rsidRPr="00341A36" w:rsidRDefault="0095414F" w:rsidP="0095414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 xml:space="preserve">- нестабильное финансовое состояние организаций, включая применение процедур банкротства; </w:t>
      </w:r>
    </w:p>
    <w:p w:rsidR="0095414F" w:rsidRPr="00341A36" w:rsidRDefault="0095414F" w:rsidP="0095414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- необеспечение в полном объеме финансирования работодателями мероприятий по охране труда, включая проведение необходимых обучений и проверок знаний в учебных центрах руководителей и работников по обучению безопасным методам и приемам работ на высоте;</w:t>
      </w:r>
    </w:p>
    <w:p w:rsidR="0095414F" w:rsidRPr="00341A36" w:rsidRDefault="0095414F" w:rsidP="0095414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- недостатки в системе управления охраной труда организаций, как основного фундамента соблюдения законодательства об охране труда;</w:t>
      </w:r>
    </w:p>
    <w:p w:rsidR="0036426F" w:rsidRPr="00341A36" w:rsidRDefault="0095414F" w:rsidP="0095414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- непринятие работодателями действенных мер воздействия к лицам, не соблюдающим обязательные требования трудового законодательства в организации.</w:t>
      </w:r>
    </w:p>
    <w:p w:rsidR="00675291" w:rsidRPr="00341A36" w:rsidRDefault="00EB4DEF" w:rsidP="0033066B">
      <w:pPr>
        <w:pStyle w:val="af"/>
        <w:spacing w:line="276" w:lineRule="auto"/>
        <w:jc w:val="center"/>
        <w:rPr>
          <w:rStyle w:val="FontStyle167"/>
          <w:rFonts w:ascii="Times New Roman" w:hAnsi="Times New Roman" w:cs="Times New Roman"/>
          <w:i/>
          <w:sz w:val="28"/>
          <w:szCs w:val="28"/>
          <w:lang w:val="ru-RU"/>
        </w:rPr>
      </w:pPr>
      <w:r w:rsidRPr="00341A36">
        <w:rPr>
          <w:rStyle w:val="FontStyle167"/>
          <w:rFonts w:ascii="Times New Roman" w:hAnsi="Times New Roman" w:cs="Times New Roman"/>
          <w:i/>
          <w:sz w:val="28"/>
          <w:szCs w:val="28"/>
          <w:lang w:val="ru-RU"/>
        </w:rPr>
        <w:t>Оплата труда</w:t>
      </w:r>
    </w:p>
    <w:p w:rsidR="00485B36" w:rsidRPr="00341A36" w:rsidRDefault="00485B36" w:rsidP="0033066B">
      <w:pPr>
        <w:pStyle w:val="af"/>
        <w:spacing w:line="276" w:lineRule="auto"/>
        <w:jc w:val="center"/>
        <w:rPr>
          <w:rStyle w:val="FontStyle167"/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95414F" w:rsidRPr="00341A36" w:rsidRDefault="0095414F" w:rsidP="0095414F">
      <w:pPr>
        <w:pStyle w:val="af"/>
        <w:spacing w:line="276" w:lineRule="auto"/>
        <w:ind w:firstLine="709"/>
        <w:jc w:val="both"/>
        <w:rPr>
          <w:rStyle w:val="FontStyle167"/>
          <w:rFonts w:ascii="Times New Roman" w:hAnsi="Times New Roman" w:cs="Times New Roman"/>
          <w:sz w:val="28"/>
          <w:szCs w:val="28"/>
          <w:lang w:val="ru-RU"/>
        </w:rPr>
      </w:pPr>
      <w:r w:rsidRPr="00341A36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В ходе проведенных </w:t>
      </w:r>
      <w:r w:rsidR="00F7077C" w:rsidRPr="00341A36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в первом полугодии 2023 года</w:t>
      </w:r>
      <w:r w:rsidRPr="00341A36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контрольных (надзорных) мероприятий инспекторами труда было выявлено </w:t>
      </w:r>
      <w:r w:rsidR="00F3562A" w:rsidRPr="00341A36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51</w:t>
      </w:r>
      <w:r w:rsidRPr="00341A36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нарушени</w:t>
      </w:r>
      <w:r w:rsidR="00F3562A" w:rsidRPr="00341A36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е</w:t>
      </w:r>
      <w:r w:rsidRPr="00341A36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 xml:space="preserve"> законодательства об оплате труда. </w:t>
      </w:r>
    </w:p>
    <w:p w:rsidR="00BE03F7" w:rsidRPr="00341A36" w:rsidRDefault="003A7802" w:rsidP="00C81266">
      <w:pPr>
        <w:pStyle w:val="af"/>
        <w:spacing w:line="276" w:lineRule="auto"/>
        <w:ind w:firstLine="709"/>
        <w:jc w:val="both"/>
        <w:rPr>
          <w:rStyle w:val="FontStyle167"/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41A36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Исходя из анализа допускаемых в сфере оплаты труда нарушений н</w:t>
      </w:r>
      <w:r w:rsidR="00BE03F7" w:rsidRPr="00341A36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аиболее распространенными нарушениями являются</w:t>
      </w:r>
      <w:proofErr w:type="gramEnd"/>
      <w:r w:rsidR="00BE03F7" w:rsidRPr="00341A36">
        <w:rPr>
          <w:rStyle w:val="FontStyle167"/>
          <w:rFonts w:ascii="Times New Roman" w:hAnsi="Times New Roman" w:cs="Times New Roman"/>
          <w:sz w:val="28"/>
          <w:szCs w:val="28"/>
          <w:lang w:val="ru-RU"/>
        </w:rPr>
        <w:t>:</w:t>
      </w:r>
    </w:p>
    <w:p w:rsidR="00BE03F7" w:rsidRPr="00341A36" w:rsidRDefault="00BE03F7" w:rsidP="00C81266">
      <w:pPr>
        <w:pStyle w:val="af0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341A36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невыплата работникам заработной платы в полном размере (нарушение абзаца </w:t>
      </w:r>
      <w:r w:rsidR="00277247" w:rsidRPr="00341A36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пятого</w:t>
      </w:r>
      <w:r w:rsidRPr="00341A36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части 1 статьи 21 </w:t>
      </w:r>
      <w:r w:rsidR="00277247" w:rsidRPr="00341A36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Трудового кодекса Российской Федерации</w:t>
      </w:r>
      <w:r w:rsidRPr="00341A36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); </w:t>
      </w:r>
    </w:p>
    <w:p w:rsidR="00BE03F7" w:rsidRPr="00341A36" w:rsidRDefault="00BE03F7" w:rsidP="00C81266">
      <w:pPr>
        <w:pStyle w:val="af0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341A36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нарушение сроков выплаты заработной платы (нарушение статьи 136 </w:t>
      </w:r>
      <w:r w:rsidR="00277247" w:rsidRPr="00341A36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Трудового кодекса </w:t>
      </w:r>
      <w:r w:rsidR="00F3562A" w:rsidRPr="00341A36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РФ</w:t>
      </w:r>
      <w:r w:rsidRPr="00341A36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);</w:t>
      </w:r>
    </w:p>
    <w:p w:rsidR="00BE03F7" w:rsidRPr="00341A36" w:rsidRDefault="00BE03F7" w:rsidP="00C81266">
      <w:pPr>
        <w:pStyle w:val="af0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341A36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невыплата причитающихся сре</w:t>
      </w:r>
      <w:proofErr w:type="gramStart"/>
      <w:r w:rsidRPr="00341A36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дств пр</w:t>
      </w:r>
      <w:proofErr w:type="gramEnd"/>
      <w:r w:rsidRPr="00341A36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и увольнении работника (нарушение статьи 140 </w:t>
      </w:r>
      <w:r w:rsidR="00277247" w:rsidRPr="00341A36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Трудового кодекса </w:t>
      </w:r>
      <w:r w:rsidR="00F3562A" w:rsidRPr="00341A36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РФ</w:t>
      </w:r>
      <w:r w:rsidRPr="00341A36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); </w:t>
      </w:r>
    </w:p>
    <w:p w:rsidR="00BE03F7" w:rsidRPr="00341A36" w:rsidRDefault="00BE03F7" w:rsidP="00C81266">
      <w:pPr>
        <w:pStyle w:val="af0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341A36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lastRenderedPageBreak/>
        <w:t xml:space="preserve">нарушение сроков оплаты отпуска (нарушение статьи 136 </w:t>
      </w:r>
      <w:r w:rsidR="00277247" w:rsidRPr="00341A36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Трудового кодекса </w:t>
      </w:r>
      <w:r w:rsidR="00F3562A" w:rsidRPr="00341A36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РФ</w:t>
      </w:r>
      <w:r w:rsidRPr="00341A36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); </w:t>
      </w:r>
    </w:p>
    <w:p w:rsidR="004E013F" w:rsidRPr="00341A36" w:rsidRDefault="00BE03F7" w:rsidP="00010007">
      <w:pPr>
        <w:pStyle w:val="af0"/>
        <w:numPr>
          <w:ilvl w:val="0"/>
          <w:numId w:val="1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1A36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отсутствие повышенной оплаты труда за работу во вредных и (или) опасных условиях труда и в местностях с особыми климатическими условиями (нарушение статей 146, 147, 148, 315, 316, 317 </w:t>
      </w:r>
      <w:r w:rsidR="00277247" w:rsidRPr="00341A36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Трудового кодекса </w:t>
      </w:r>
      <w:r w:rsidR="00F3562A" w:rsidRPr="00341A36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РФ</w:t>
      </w:r>
      <w:r w:rsidRPr="00341A36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).</w:t>
      </w:r>
    </w:p>
    <w:p w:rsidR="0095414F" w:rsidRPr="00341A36" w:rsidRDefault="0095414F" w:rsidP="0095414F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1A36">
        <w:rPr>
          <w:rFonts w:ascii="Times New Roman" w:hAnsi="Times New Roman"/>
          <w:sz w:val="28"/>
          <w:szCs w:val="28"/>
        </w:rPr>
        <w:t>В целях реализации прав работников на своевременную и полную выплату заработной платы в соответствии с его квалификацией, сложностью труда, количеством и качеством выполненной работы, инспекцией, в рамках полномочий, предусмотренных Федеральным законом от 02.12.2019 г. № 393-ФЗ «О внесении изменений в Трудовой кодекс Российской Федерации по вопросам принудительного исполнения обязанности работодателя по выплате заработной платы и иных сумм, причитающихся работнику» и в</w:t>
      </w:r>
      <w:proofErr w:type="gramEnd"/>
      <w:r w:rsidRPr="00341A3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41A36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341A36">
        <w:rPr>
          <w:rFonts w:ascii="Times New Roman" w:hAnsi="Times New Roman"/>
          <w:sz w:val="28"/>
          <w:szCs w:val="28"/>
        </w:rPr>
        <w:t xml:space="preserve"> со статьей 360.1, а также статьей 357 Трудового кодекса РФ </w:t>
      </w:r>
      <w:r w:rsidR="00F7077C" w:rsidRPr="00341A36">
        <w:rPr>
          <w:rFonts w:ascii="Times New Roman" w:hAnsi="Times New Roman"/>
          <w:sz w:val="28"/>
          <w:szCs w:val="28"/>
        </w:rPr>
        <w:t>в первом полугодии 2023 года</w:t>
      </w:r>
      <w:r w:rsidRPr="00341A36">
        <w:rPr>
          <w:rFonts w:ascii="Times New Roman" w:hAnsi="Times New Roman"/>
          <w:sz w:val="28"/>
          <w:szCs w:val="28"/>
        </w:rPr>
        <w:t xml:space="preserve"> выдано </w:t>
      </w:r>
      <w:r w:rsidR="00CD61B3" w:rsidRPr="00341A36">
        <w:rPr>
          <w:rFonts w:ascii="Times New Roman" w:hAnsi="Times New Roman"/>
          <w:sz w:val="28"/>
          <w:szCs w:val="28"/>
        </w:rPr>
        <w:t>7</w:t>
      </w:r>
      <w:r w:rsidRPr="00341A36">
        <w:rPr>
          <w:rFonts w:ascii="Times New Roman" w:hAnsi="Times New Roman"/>
          <w:sz w:val="28"/>
          <w:szCs w:val="28"/>
        </w:rPr>
        <w:t xml:space="preserve"> предписаний с разъяснением порядка принятия решения о принудительном исполнении. </w:t>
      </w:r>
    </w:p>
    <w:p w:rsidR="0095414F" w:rsidRPr="00341A36" w:rsidRDefault="00CD61B3" w:rsidP="0095414F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1A36">
        <w:rPr>
          <w:rFonts w:ascii="Times New Roman" w:hAnsi="Times New Roman"/>
          <w:sz w:val="28"/>
          <w:szCs w:val="28"/>
        </w:rPr>
        <w:t xml:space="preserve">В Главное управление Федеральной службы судебных приставов по Московской области </w:t>
      </w:r>
      <w:r w:rsidR="0095414F" w:rsidRPr="00341A36">
        <w:rPr>
          <w:rFonts w:ascii="Times New Roman" w:hAnsi="Times New Roman"/>
          <w:sz w:val="28"/>
          <w:szCs w:val="28"/>
        </w:rPr>
        <w:t>направлен</w:t>
      </w:r>
      <w:r w:rsidRPr="00341A36">
        <w:rPr>
          <w:rFonts w:ascii="Times New Roman" w:hAnsi="Times New Roman"/>
          <w:sz w:val="28"/>
          <w:szCs w:val="28"/>
        </w:rPr>
        <w:t>о</w:t>
      </w:r>
      <w:r w:rsidR="0095414F" w:rsidRPr="00341A36">
        <w:rPr>
          <w:rFonts w:ascii="Times New Roman" w:hAnsi="Times New Roman"/>
          <w:sz w:val="28"/>
          <w:szCs w:val="28"/>
        </w:rPr>
        <w:t xml:space="preserve"> </w:t>
      </w:r>
      <w:r w:rsidRPr="00341A36">
        <w:rPr>
          <w:rFonts w:ascii="Times New Roman" w:hAnsi="Times New Roman"/>
          <w:sz w:val="28"/>
          <w:szCs w:val="28"/>
        </w:rPr>
        <w:t xml:space="preserve">56 </w:t>
      </w:r>
      <w:r w:rsidR="0095414F" w:rsidRPr="00341A36">
        <w:rPr>
          <w:rFonts w:ascii="Times New Roman" w:hAnsi="Times New Roman"/>
          <w:sz w:val="28"/>
          <w:szCs w:val="28"/>
        </w:rPr>
        <w:t>решений о принудительном исполнении</w:t>
      </w:r>
      <w:r w:rsidRPr="00341A36">
        <w:rPr>
          <w:rFonts w:ascii="Times New Roman" w:hAnsi="Times New Roman"/>
          <w:sz w:val="28"/>
          <w:szCs w:val="28"/>
        </w:rPr>
        <w:t>.</w:t>
      </w:r>
    </w:p>
    <w:p w:rsidR="0095414F" w:rsidRPr="00341A36" w:rsidRDefault="0095414F" w:rsidP="0095414F">
      <w:pPr>
        <w:pStyle w:val="af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1A36">
        <w:rPr>
          <w:rFonts w:ascii="Times New Roman" w:hAnsi="Times New Roman"/>
          <w:sz w:val="28"/>
          <w:szCs w:val="28"/>
        </w:rPr>
        <w:t xml:space="preserve">В целях привлечения к административной ответственности лиц, виновных в невыплате или неполной выплате в установленный срок заработной платы, других выплат, осуществляемых в рамках трудовых отношений, государственными инспекторами труда были приняты решения о наложении административных наказаний в виде штрафа на </w:t>
      </w:r>
      <w:r w:rsidR="00355939" w:rsidRPr="00341A36">
        <w:rPr>
          <w:rFonts w:ascii="Times New Roman" w:hAnsi="Times New Roman"/>
          <w:sz w:val="28"/>
          <w:szCs w:val="28"/>
        </w:rPr>
        <w:t>153</w:t>
      </w:r>
      <w:r w:rsidRPr="00341A36">
        <w:rPr>
          <w:rFonts w:ascii="Times New Roman" w:hAnsi="Times New Roman"/>
          <w:sz w:val="28"/>
          <w:szCs w:val="28"/>
        </w:rPr>
        <w:t xml:space="preserve"> виновных лиц, в </w:t>
      </w:r>
      <w:proofErr w:type="spellStart"/>
      <w:r w:rsidRPr="00341A36">
        <w:rPr>
          <w:rFonts w:ascii="Times New Roman" w:hAnsi="Times New Roman"/>
          <w:sz w:val="28"/>
          <w:szCs w:val="28"/>
        </w:rPr>
        <w:t>т.ч</w:t>
      </w:r>
      <w:proofErr w:type="spellEnd"/>
      <w:r w:rsidRPr="00341A36">
        <w:rPr>
          <w:rFonts w:ascii="Times New Roman" w:hAnsi="Times New Roman"/>
          <w:sz w:val="28"/>
          <w:szCs w:val="28"/>
        </w:rPr>
        <w:t xml:space="preserve">. на </w:t>
      </w:r>
      <w:r w:rsidR="00355939" w:rsidRPr="00341A36">
        <w:rPr>
          <w:rFonts w:ascii="Times New Roman" w:hAnsi="Times New Roman"/>
          <w:sz w:val="28"/>
          <w:szCs w:val="28"/>
        </w:rPr>
        <w:t>97</w:t>
      </w:r>
      <w:r w:rsidRPr="00341A36">
        <w:rPr>
          <w:rFonts w:ascii="Times New Roman" w:hAnsi="Times New Roman"/>
          <w:sz w:val="28"/>
          <w:szCs w:val="28"/>
        </w:rPr>
        <w:t xml:space="preserve"> должностных и </w:t>
      </w:r>
      <w:r w:rsidR="00355939" w:rsidRPr="00341A36">
        <w:rPr>
          <w:rFonts w:ascii="Times New Roman" w:hAnsi="Times New Roman"/>
          <w:sz w:val="28"/>
          <w:szCs w:val="28"/>
        </w:rPr>
        <w:t>53</w:t>
      </w:r>
      <w:r w:rsidRPr="00341A36">
        <w:rPr>
          <w:rFonts w:ascii="Times New Roman" w:hAnsi="Times New Roman"/>
          <w:sz w:val="28"/>
          <w:szCs w:val="28"/>
        </w:rPr>
        <w:t xml:space="preserve"> юридических лиц</w:t>
      </w:r>
      <w:r w:rsidR="00355939" w:rsidRPr="00341A36">
        <w:rPr>
          <w:rFonts w:ascii="Times New Roman" w:hAnsi="Times New Roman"/>
          <w:sz w:val="28"/>
          <w:szCs w:val="28"/>
        </w:rPr>
        <w:t>а</w:t>
      </w:r>
      <w:r w:rsidRPr="00341A36">
        <w:rPr>
          <w:rFonts w:ascii="Times New Roman" w:hAnsi="Times New Roman"/>
          <w:sz w:val="28"/>
          <w:szCs w:val="28"/>
        </w:rPr>
        <w:t xml:space="preserve">, 3 индивидуальных предпринимателя - на общую сумму </w:t>
      </w:r>
      <w:r w:rsidR="00355939" w:rsidRPr="00341A36">
        <w:rPr>
          <w:rFonts w:ascii="Times New Roman" w:hAnsi="Times New Roman"/>
          <w:sz w:val="28"/>
          <w:szCs w:val="28"/>
        </w:rPr>
        <w:t xml:space="preserve">2,7 </w:t>
      </w:r>
      <w:r w:rsidRPr="00341A36">
        <w:rPr>
          <w:rFonts w:ascii="Times New Roman" w:hAnsi="Times New Roman"/>
          <w:sz w:val="28"/>
          <w:szCs w:val="28"/>
        </w:rPr>
        <w:t>млн</w:t>
      </w:r>
      <w:proofErr w:type="gramEnd"/>
      <w:r w:rsidRPr="00341A36">
        <w:rPr>
          <w:rFonts w:ascii="Times New Roman" w:hAnsi="Times New Roman"/>
          <w:sz w:val="28"/>
          <w:szCs w:val="28"/>
        </w:rPr>
        <w:t>. рублей.</w:t>
      </w:r>
    </w:p>
    <w:p w:rsidR="00B644DE" w:rsidRPr="00341A36" w:rsidRDefault="00010007" w:rsidP="00010007">
      <w:pPr>
        <w:pStyle w:val="af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1A36">
        <w:rPr>
          <w:rFonts w:ascii="Times New Roman" w:hAnsi="Times New Roman"/>
          <w:sz w:val="28"/>
          <w:szCs w:val="28"/>
        </w:rPr>
        <w:t xml:space="preserve">По результатам проведенных контрольных (надзорных) мероприятий в органы прокуратуры и следствия в целях рассмотрения вопроса о привлечении к уголовной ответственности лиц, виновных в допущенных нарушениях требований законодательства об оплате труда (в соответствии со статьей 145.1 Уголовного кодекса РФ), </w:t>
      </w:r>
      <w:r w:rsidR="00F7077C" w:rsidRPr="00341A36">
        <w:rPr>
          <w:rFonts w:ascii="Times New Roman" w:hAnsi="Times New Roman"/>
          <w:sz w:val="28"/>
          <w:szCs w:val="28"/>
        </w:rPr>
        <w:t>в первом полугодии 2023 года</w:t>
      </w:r>
      <w:r w:rsidRPr="00341A36">
        <w:rPr>
          <w:rFonts w:ascii="Times New Roman" w:hAnsi="Times New Roman"/>
          <w:sz w:val="28"/>
          <w:szCs w:val="28"/>
        </w:rPr>
        <w:t xml:space="preserve"> направлено </w:t>
      </w:r>
      <w:r w:rsidR="00636690" w:rsidRPr="00341A36">
        <w:rPr>
          <w:rFonts w:ascii="Times New Roman" w:hAnsi="Times New Roman"/>
          <w:sz w:val="28"/>
          <w:szCs w:val="28"/>
        </w:rPr>
        <w:t>11</w:t>
      </w:r>
      <w:r w:rsidRPr="00341A36">
        <w:rPr>
          <w:rFonts w:ascii="Times New Roman" w:hAnsi="Times New Roman"/>
          <w:sz w:val="28"/>
          <w:szCs w:val="28"/>
        </w:rPr>
        <w:t xml:space="preserve"> материал</w:t>
      </w:r>
      <w:r w:rsidR="00636690" w:rsidRPr="00341A36">
        <w:rPr>
          <w:rFonts w:ascii="Times New Roman" w:hAnsi="Times New Roman"/>
          <w:sz w:val="28"/>
          <w:szCs w:val="28"/>
        </w:rPr>
        <w:t>ов</w:t>
      </w:r>
      <w:r w:rsidRPr="00341A36">
        <w:rPr>
          <w:rFonts w:ascii="Times New Roman" w:hAnsi="Times New Roman"/>
          <w:sz w:val="28"/>
          <w:szCs w:val="28"/>
        </w:rPr>
        <w:t xml:space="preserve"> (</w:t>
      </w:r>
      <w:r w:rsidR="00A221A6" w:rsidRPr="00341A36">
        <w:rPr>
          <w:rFonts w:ascii="Times New Roman" w:hAnsi="Times New Roman"/>
          <w:sz w:val="28"/>
          <w:szCs w:val="28"/>
        </w:rPr>
        <w:t xml:space="preserve">за 6 месяцев 2022 года - </w:t>
      </w:r>
      <w:r w:rsidR="00636690" w:rsidRPr="00341A36">
        <w:rPr>
          <w:rFonts w:ascii="Times New Roman" w:hAnsi="Times New Roman"/>
          <w:sz w:val="28"/>
          <w:szCs w:val="28"/>
        </w:rPr>
        <w:t>29</w:t>
      </w:r>
      <w:r w:rsidRPr="00341A36">
        <w:rPr>
          <w:rFonts w:ascii="Times New Roman" w:hAnsi="Times New Roman"/>
          <w:sz w:val="28"/>
          <w:szCs w:val="28"/>
        </w:rPr>
        <w:t xml:space="preserve"> материал</w:t>
      </w:r>
      <w:r w:rsidR="00636690" w:rsidRPr="00341A36">
        <w:rPr>
          <w:rFonts w:ascii="Times New Roman" w:hAnsi="Times New Roman"/>
          <w:sz w:val="28"/>
          <w:szCs w:val="28"/>
        </w:rPr>
        <w:t>ов</w:t>
      </w:r>
      <w:r w:rsidRPr="00341A36">
        <w:rPr>
          <w:rFonts w:ascii="Times New Roman" w:hAnsi="Times New Roman"/>
          <w:sz w:val="28"/>
          <w:szCs w:val="28"/>
        </w:rPr>
        <w:t>).</w:t>
      </w:r>
      <w:proofErr w:type="gramEnd"/>
    </w:p>
    <w:p w:rsidR="004E013F" w:rsidRPr="00341A36" w:rsidRDefault="004E013F" w:rsidP="00C81266">
      <w:pPr>
        <w:pStyle w:val="24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 xml:space="preserve">По данным </w:t>
      </w:r>
      <w:r w:rsidR="00F22DCA" w:rsidRPr="00341A36">
        <w:rPr>
          <w:sz w:val="28"/>
          <w:szCs w:val="28"/>
        </w:rPr>
        <w:t>Управления Федеральной службы государственной статистики по г. Москве и Московской области</w:t>
      </w:r>
      <w:r w:rsidRPr="00341A36">
        <w:rPr>
          <w:sz w:val="28"/>
          <w:szCs w:val="28"/>
        </w:rPr>
        <w:t xml:space="preserve"> общая сумма задолженности по заработной плате на 01.</w:t>
      </w:r>
      <w:r w:rsidR="00FD12B2" w:rsidRPr="00341A36">
        <w:rPr>
          <w:sz w:val="28"/>
          <w:szCs w:val="28"/>
        </w:rPr>
        <w:t>0</w:t>
      </w:r>
      <w:r w:rsidR="00EC5BE5" w:rsidRPr="00341A36">
        <w:rPr>
          <w:sz w:val="28"/>
          <w:szCs w:val="28"/>
        </w:rPr>
        <w:t>6</w:t>
      </w:r>
      <w:r w:rsidRPr="00341A36">
        <w:rPr>
          <w:sz w:val="28"/>
          <w:szCs w:val="28"/>
        </w:rPr>
        <w:t>.</w:t>
      </w:r>
      <w:r w:rsidR="009E7DC6" w:rsidRPr="00341A36">
        <w:rPr>
          <w:sz w:val="28"/>
          <w:szCs w:val="28"/>
        </w:rPr>
        <w:t>202</w:t>
      </w:r>
      <w:r w:rsidR="00FD12B2" w:rsidRPr="00341A36">
        <w:rPr>
          <w:sz w:val="28"/>
          <w:szCs w:val="28"/>
        </w:rPr>
        <w:t>3</w:t>
      </w:r>
      <w:r w:rsidRPr="00341A36">
        <w:rPr>
          <w:sz w:val="28"/>
          <w:szCs w:val="28"/>
        </w:rPr>
        <w:t xml:space="preserve"> </w:t>
      </w:r>
      <w:r w:rsidR="00F22DCA" w:rsidRPr="00341A36">
        <w:rPr>
          <w:sz w:val="28"/>
          <w:szCs w:val="28"/>
        </w:rPr>
        <w:t xml:space="preserve">г. </w:t>
      </w:r>
      <w:r w:rsidRPr="00341A36">
        <w:rPr>
          <w:sz w:val="28"/>
          <w:szCs w:val="28"/>
        </w:rPr>
        <w:t xml:space="preserve">составила </w:t>
      </w:r>
      <w:r w:rsidR="00EC5BE5" w:rsidRPr="00341A36">
        <w:rPr>
          <w:sz w:val="28"/>
          <w:szCs w:val="28"/>
        </w:rPr>
        <w:t>10,545</w:t>
      </w:r>
      <w:r w:rsidR="00A873EB" w:rsidRPr="00341A36">
        <w:rPr>
          <w:sz w:val="28"/>
          <w:szCs w:val="28"/>
        </w:rPr>
        <w:t xml:space="preserve"> </w:t>
      </w:r>
      <w:r w:rsidRPr="00341A36">
        <w:rPr>
          <w:sz w:val="28"/>
          <w:szCs w:val="28"/>
        </w:rPr>
        <w:t>млн. рублей</w:t>
      </w:r>
      <w:r w:rsidR="00EC5BE5" w:rsidRPr="00341A36">
        <w:rPr>
          <w:sz w:val="28"/>
          <w:szCs w:val="28"/>
        </w:rPr>
        <w:t xml:space="preserve"> перед 218 работниками</w:t>
      </w:r>
      <w:r w:rsidRPr="00341A36">
        <w:rPr>
          <w:sz w:val="28"/>
          <w:szCs w:val="28"/>
        </w:rPr>
        <w:t xml:space="preserve">. Однако размер фактической просроченной задолженности по заработной плате значительно превышает </w:t>
      </w:r>
      <w:r w:rsidR="00EA6A69" w:rsidRPr="00341A36">
        <w:rPr>
          <w:sz w:val="28"/>
          <w:szCs w:val="28"/>
        </w:rPr>
        <w:t xml:space="preserve">наблюдаемый </w:t>
      </w:r>
      <w:proofErr w:type="spellStart"/>
      <w:r w:rsidR="00EA6A69" w:rsidRPr="00341A36">
        <w:rPr>
          <w:sz w:val="28"/>
          <w:szCs w:val="28"/>
        </w:rPr>
        <w:t>Мосстатом</w:t>
      </w:r>
      <w:proofErr w:type="spellEnd"/>
      <w:r w:rsidRPr="00341A36">
        <w:rPr>
          <w:sz w:val="28"/>
          <w:szCs w:val="28"/>
        </w:rPr>
        <w:t>. Например, в ходе организации и проведения Инспекцией труда внеплановых проверок работодателей по вопросам соблюдения законодательства об оплате труда устанавливаются хозяйствующие субъекты</w:t>
      </w:r>
      <w:r w:rsidR="00A873EB" w:rsidRPr="00341A36">
        <w:rPr>
          <w:sz w:val="28"/>
          <w:szCs w:val="28"/>
        </w:rPr>
        <w:t>,</w:t>
      </w:r>
      <w:r w:rsidR="00EA6A69" w:rsidRPr="00341A36">
        <w:rPr>
          <w:sz w:val="28"/>
          <w:szCs w:val="28"/>
        </w:rPr>
        <w:t xml:space="preserve"> имеющие задолженность перед персоналом</w:t>
      </w:r>
      <w:r w:rsidRPr="00341A36">
        <w:rPr>
          <w:sz w:val="28"/>
          <w:szCs w:val="28"/>
        </w:rPr>
        <w:t xml:space="preserve">, </w:t>
      </w:r>
      <w:r w:rsidR="00EA6A69" w:rsidRPr="00341A36">
        <w:rPr>
          <w:sz w:val="28"/>
          <w:szCs w:val="28"/>
        </w:rPr>
        <w:t xml:space="preserve">однако, не являющиеся респондентами государственного </w:t>
      </w:r>
      <w:r w:rsidR="00EA6A69" w:rsidRPr="00341A36">
        <w:rPr>
          <w:sz w:val="28"/>
          <w:szCs w:val="28"/>
        </w:rPr>
        <w:lastRenderedPageBreak/>
        <w:t>статистического наблюдения.</w:t>
      </w:r>
      <w:r w:rsidRPr="00341A36">
        <w:rPr>
          <w:sz w:val="28"/>
          <w:szCs w:val="28"/>
        </w:rPr>
        <w:t xml:space="preserve"> </w:t>
      </w:r>
    </w:p>
    <w:p w:rsidR="004E013F" w:rsidRPr="00341A36" w:rsidRDefault="004E013F" w:rsidP="00C81266">
      <w:pPr>
        <w:pStyle w:val="24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 xml:space="preserve">Серьезной проблемой остается отсутствие возможности получить заработную плату </w:t>
      </w:r>
      <w:r w:rsidR="00AE3FAD" w:rsidRPr="00341A36">
        <w:rPr>
          <w:sz w:val="28"/>
          <w:szCs w:val="28"/>
        </w:rPr>
        <w:t xml:space="preserve">лицам, работающим или работавшим по трудовому договору </w:t>
      </w:r>
      <w:r w:rsidR="00EA6A69" w:rsidRPr="00341A36">
        <w:rPr>
          <w:sz w:val="28"/>
          <w:szCs w:val="28"/>
        </w:rPr>
        <w:t>в организациях</w:t>
      </w:r>
      <w:r w:rsidR="00AE3FAD" w:rsidRPr="00341A36">
        <w:rPr>
          <w:sz w:val="28"/>
          <w:szCs w:val="28"/>
        </w:rPr>
        <w:t>-банкротах</w:t>
      </w:r>
      <w:r w:rsidRPr="00341A36">
        <w:rPr>
          <w:sz w:val="28"/>
          <w:szCs w:val="28"/>
        </w:rPr>
        <w:t xml:space="preserve">. </w:t>
      </w:r>
      <w:r w:rsidR="005F7D11" w:rsidRPr="00341A36">
        <w:rPr>
          <w:sz w:val="28"/>
          <w:szCs w:val="28"/>
        </w:rPr>
        <w:t xml:space="preserve">На </w:t>
      </w:r>
      <w:r w:rsidR="00FD12B2" w:rsidRPr="00341A36">
        <w:rPr>
          <w:sz w:val="28"/>
          <w:szCs w:val="28"/>
        </w:rPr>
        <w:t>01</w:t>
      </w:r>
      <w:r w:rsidR="005F7D11" w:rsidRPr="00341A36">
        <w:rPr>
          <w:sz w:val="28"/>
          <w:szCs w:val="28"/>
        </w:rPr>
        <w:t>.</w:t>
      </w:r>
      <w:r w:rsidR="00FD12B2" w:rsidRPr="00341A36">
        <w:rPr>
          <w:sz w:val="28"/>
          <w:szCs w:val="28"/>
        </w:rPr>
        <w:t>07</w:t>
      </w:r>
      <w:r w:rsidR="005F7D11" w:rsidRPr="00341A36">
        <w:rPr>
          <w:sz w:val="28"/>
          <w:szCs w:val="28"/>
        </w:rPr>
        <w:t>.</w:t>
      </w:r>
      <w:r w:rsidR="009E7DC6" w:rsidRPr="00341A36">
        <w:rPr>
          <w:sz w:val="28"/>
          <w:szCs w:val="28"/>
        </w:rPr>
        <w:t>202</w:t>
      </w:r>
      <w:r w:rsidR="00727CED" w:rsidRPr="00341A36">
        <w:rPr>
          <w:sz w:val="28"/>
          <w:szCs w:val="28"/>
        </w:rPr>
        <w:t>3</w:t>
      </w:r>
      <w:r w:rsidR="005F7D11" w:rsidRPr="00341A36">
        <w:rPr>
          <w:sz w:val="28"/>
          <w:szCs w:val="28"/>
        </w:rPr>
        <w:t xml:space="preserve"> г. к</w:t>
      </w:r>
      <w:r w:rsidRPr="00341A36">
        <w:rPr>
          <w:sz w:val="28"/>
          <w:szCs w:val="28"/>
        </w:rPr>
        <w:t>оличество организаций</w:t>
      </w:r>
      <w:r w:rsidR="00AE3FAD" w:rsidRPr="00341A36">
        <w:rPr>
          <w:sz w:val="28"/>
          <w:szCs w:val="28"/>
        </w:rPr>
        <w:t>-банкротов</w:t>
      </w:r>
      <w:r w:rsidRPr="00341A36">
        <w:rPr>
          <w:sz w:val="28"/>
          <w:szCs w:val="28"/>
        </w:rPr>
        <w:t xml:space="preserve">, имевших задолженность по заработной плате </w:t>
      </w:r>
      <w:r w:rsidR="007373CD" w:rsidRPr="00341A36">
        <w:rPr>
          <w:sz w:val="28"/>
          <w:szCs w:val="28"/>
        </w:rPr>
        <w:t xml:space="preserve">в </w:t>
      </w:r>
      <w:r w:rsidR="009E7DC6" w:rsidRPr="00341A36">
        <w:rPr>
          <w:sz w:val="28"/>
          <w:szCs w:val="28"/>
        </w:rPr>
        <w:t>202</w:t>
      </w:r>
      <w:r w:rsidR="00FD12B2" w:rsidRPr="00341A36">
        <w:rPr>
          <w:sz w:val="28"/>
          <w:szCs w:val="28"/>
        </w:rPr>
        <w:t>3</w:t>
      </w:r>
      <w:r w:rsidR="004F77A0" w:rsidRPr="00341A36">
        <w:rPr>
          <w:sz w:val="28"/>
          <w:szCs w:val="28"/>
        </w:rPr>
        <w:t xml:space="preserve"> г</w:t>
      </w:r>
      <w:r w:rsidR="00FD12B2" w:rsidRPr="00341A36">
        <w:rPr>
          <w:sz w:val="28"/>
          <w:szCs w:val="28"/>
        </w:rPr>
        <w:t>оду</w:t>
      </w:r>
      <w:r w:rsidR="00AE3FAD" w:rsidRPr="00341A36">
        <w:rPr>
          <w:sz w:val="28"/>
          <w:szCs w:val="28"/>
        </w:rPr>
        <w:t xml:space="preserve">, </w:t>
      </w:r>
      <w:r w:rsidRPr="00341A36">
        <w:rPr>
          <w:sz w:val="28"/>
          <w:szCs w:val="28"/>
        </w:rPr>
        <w:t xml:space="preserve">составило </w:t>
      </w:r>
      <w:r w:rsidR="001729C9" w:rsidRPr="00341A36">
        <w:rPr>
          <w:sz w:val="28"/>
          <w:szCs w:val="28"/>
        </w:rPr>
        <w:t>4</w:t>
      </w:r>
      <w:r w:rsidR="001D19ED">
        <w:rPr>
          <w:sz w:val="28"/>
          <w:szCs w:val="28"/>
        </w:rPr>
        <w:t>2</w:t>
      </w:r>
      <w:r w:rsidR="005F7D11" w:rsidRPr="00341A36">
        <w:rPr>
          <w:sz w:val="28"/>
          <w:szCs w:val="28"/>
        </w:rPr>
        <w:t xml:space="preserve"> из </w:t>
      </w:r>
      <w:r w:rsidR="001D19ED">
        <w:rPr>
          <w:sz w:val="28"/>
          <w:szCs w:val="28"/>
        </w:rPr>
        <w:t>81</w:t>
      </w:r>
      <w:r w:rsidR="00065F82" w:rsidRPr="00341A36">
        <w:rPr>
          <w:sz w:val="28"/>
          <w:szCs w:val="28"/>
        </w:rPr>
        <w:t xml:space="preserve"> </w:t>
      </w:r>
      <w:r w:rsidR="00C1637E" w:rsidRPr="00341A36">
        <w:rPr>
          <w:sz w:val="28"/>
          <w:szCs w:val="28"/>
        </w:rPr>
        <w:t xml:space="preserve">юридических лиц </w:t>
      </w:r>
      <w:r w:rsidR="00727CED" w:rsidRPr="00341A36">
        <w:rPr>
          <w:sz w:val="28"/>
          <w:szCs w:val="28"/>
        </w:rPr>
        <w:t xml:space="preserve">и индивидуальных предпринимателей </w:t>
      </w:r>
      <w:r w:rsidR="00C1637E" w:rsidRPr="00341A36">
        <w:rPr>
          <w:sz w:val="28"/>
          <w:szCs w:val="28"/>
        </w:rPr>
        <w:t>(</w:t>
      </w:r>
      <w:r w:rsidR="001D19ED">
        <w:rPr>
          <w:sz w:val="28"/>
          <w:szCs w:val="28"/>
        </w:rPr>
        <w:t>52</w:t>
      </w:r>
      <w:r w:rsidR="00C1637E" w:rsidRPr="00341A36">
        <w:rPr>
          <w:sz w:val="28"/>
          <w:szCs w:val="28"/>
        </w:rPr>
        <w:t xml:space="preserve"> %) </w:t>
      </w:r>
      <w:r w:rsidR="00065F82" w:rsidRPr="00341A36">
        <w:rPr>
          <w:sz w:val="28"/>
          <w:szCs w:val="28"/>
        </w:rPr>
        <w:t>(</w:t>
      </w:r>
      <w:r w:rsidR="00727CED" w:rsidRPr="00341A36">
        <w:rPr>
          <w:sz w:val="28"/>
          <w:szCs w:val="28"/>
        </w:rPr>
        <w:t xml:space="preserve">на 01.07.2022 г. </w:t>
      </w:r>
      <w:r w:rsidR="00826DC3" w:rsidRPr="00341A36">
        <w:rPr>
          <w:sz w:val="28"/>
          <w:szCs w:val="28"/>
        </w:rPr>
        <w:t xml:space="preserve">- </w:t>
      </w:r>
      <w:r w:rsidR="00727CED" w:rsidRPr="00341A36">
        <w:rPr>
          <w:sz w:val="28"/>
          <w:szCs w:val="28"/>
        </w:rPr>
        <w:t>42</w:t>
      </w:r>
      <w:r w:rsidR="00C1637E" w:rsidRPr="00341A36">
        <w:rPr>
          <w:sz w:val="28"/>
          <w:szCs w:val="28"/>
        </w:rPr>
        <w:t xml:space="preserve"> </w:t>
      </w:r>
      <w:r w:rsidR="00065F82" w:rsidRPr="00341A36">
        <w:rPr>
          <w:sz w:val="28"/>
          <w:szCs w:val="28"/>
        </w:rPr>
        <w:t xml:space="preserve">из </w:t>
      </w:r>
      <w:r w:rsidR="00727CED" w:rsidRPr="00341A36">
        <w:rPr>
          <w:sz w:val="28"/>
          <w:szCs w:val="28"/>
        </w:rPr>
        <w:t>71</w:t>
      </w:r>
      <w:r w:rsidR="000D3A38" w:rsidRPr="00341A36">
        <w:rPr>
          <w:sz w:val="28"/>
          <w:szCs w:val="28"/>
        </w:rPr>
        <w:t xml:space="preserve"> или 5</w:t>
      </w:r>
      <w:r w:rsidR="00727CED" w:rsidRPr="00341A36">
        <w:rPr>
          <w:sz w:val="28"/>
          <w:szCs w:val="28"/>
        </w:rPr>
        <w:t>9</w:t>
      </w:r>
      <w:r w:rsidR="000D3A38" w:rsidRPr="00341A36">
        <w:rPr>
          <w:sz w:val="28"/>
          <w:szCs w:val="28"/>
        </w:rPr>
        <w:t> %</w:t>
      </w:r>
      <w:r w:rsidR="00065F82" w:rsidRPr="00341A36">
        <w:rPr>
          <w:sz w:val="28"/>
          <w:szCs w:val="28"/>
        </w:rPr>
        <w:t>)</w:t>
      </w:r>
      <w:r w:rsidR="00EA6A69" w:rsidRPr="00341A36">
        <w:rPr>
          <w:sz w:val="28"/>
          <w:szCs w:val="28"/>
        </w:rPr>
        <w:t xml:space="preserve">, а </w:t>
      </w:r>
      <w:r w:rsidRPr="00341A36">
        <w:rPr>
          <w:sz w:val="28"/>
          <w:szCs w:val="28"/>
        </w:rPr>
        <w:t xml:space="preserve">в общей сумме фактической задолженности </w:t>
      </w:r>
      <w:r w:rsidR="00EA6A69" w:rsidRPr="00341A36">
        <w:rPr>
          <w:sz w:val="28"/>
          <w:szCs w:val="28"/>
        </w:rPr>
        <w:t xml:space="preserve">установленных </w:t>
      </w:r>
      <w:r w:rsidRPr="00341A36">
        <w:rPr>
          <w:sz w:val="28"/>
          <w:szCs w:val="28"/>
        </w:rPr>
        <w:t xml:space="preserve">работодателей </w:t>
      </w:r>
      <w:r w:rsidR="000C22DE" w:rsidRPr="00341A36">
        <w:rPr>
          <w:sz w:val="28"/>
          <w:szCs w:val="28"/>
        </w:rPr>
        <w:t>–</w:t>
      </w:r>
      <w:r w:rsidRPr="00341A36">
        <w:rPr>
          <w:sz w:val="28"/>
          <w:szCs w:val="28"/>
        </w:rPr>
        <w:t xml:space="preserve"> </w:t>
      </w:r>
      <w:r w:rsidR="00727CED" w:rsidRPr="00341A36">
        <w:rPr>
          <w:sz w:val="28"/>
          <w:szCs w:val="28"/>
        </w:rPr>
        <w:t>4</w:t>
      </w:r>
      <w:r w:rsidR="00B1137B">
        <w:rPr>
          <w:sz w:val="28"/>
          <w:szCs w:val="28"/>
        </w:rPr>
        <w:t>9</w:t>
      </w:r>
      <w:r w:rsidR="00727CED" w:rsidRPr="00341A36">
        <w:rPr>
          <w:sz w:val="28"/>
          <w:szCs w:val="28"/>
        </w:rPr>
        <w:t>0</w:t>
      </w:r>
      <w:r w:rsidR="00C1637E" w:rsidRPr="00341A36">
        <w:rPr>
          <w:sz w:val="28"/>
          <w:szCs w:val="28"/>
        </w:rPr>
        <w:t>,</w:t>
      </w:r>
      <w:r w:rsidR="00727CED" w:rsidRPr="00341A36">
        <w:rPr>
          <w:sz w:val="28"/>
          <w:szCs w:val="28"/>
        </w:rPr>
        <w:t>4</w:t>
      </w:r>
      <w:r w:rsidR="00B1137B">
        <w:rPr>
          <w:sz w:val="28"/>
          <w:szCs w:val="28"/>
        </w:rPr>
        <w:t>54</w:t>
      </w:r>
      <w:r w:rsidR="00065F82" w:rsidRPr="00341A36">
        <w:rPr>
          <w:sz w:val="28"/>
          <w:szCs w:val="28"/>
        </w:rPr>
        <w:t xml:space="preserve"> </w:t>
      </w:r>
      <w:r w:rsidR="005F7D11" w:rsidRPr="00341A36">
        <w:rPr>
          <w:sz w:val="28"/>
          <w:szCs w:val="28"/>
        </w:rPr>
        <w:t xml:space="preserve">млн. руб. </w:t>
      </w:r>
      <w:proofErr w:type="gramStart"/>
      <w:r w:rsidR="005F7D11" w:rsidRPr="00341A36">
        <w:rPr>
          <w:sz w:val="28"/>
          <w:szCs w:val="28"/>
        </w:rPr>
        <w:t>из</w:t>
      </w:r>
      <w:proofErr w:type="gramEnd"/>
      <w:r w:rsidR="005F7D11" w:rsidRPr="00341A36">
        <w:rPr>
          <w:sz w:val="28"/>
          <w:szCs w:val="28"/>
        </w:rPr>
        <w:t xml:space="preserve"> </w:t>
      </w:r>
      <w:r w:rsidR="00B1137B">
        <w:rPr>
          <w:sz w:val="28"/>
          <w:szCs w:val="28"/>
        </w:rPr>
        <w:t>701</w:t>
      </w:r>
      <w:r w:rsidR="00727CED" w:rsidRPr="00341A36">
        <w:rPr>
          <w:sz w:val="28"/>
          <w:szCs w:val="28"/>
        </w:rPr>
        <w:t>,</w:t>
      </w:r>
      <w:r w:rsidR="00B1137B">
        <w:rPr>
          <w:sz w:val="28"/>
          <w:szCs w:val="28"/>
        </w:rPr>
        <w:t>737</w:t>
      </w:r>
      <w:r w:rsidR="0095414F" w:rsidRPr="00341A36">
        <w:rPr>
          <w:sz w:val="28"/>
          <w:szCs w:val="28"/>
        </w:rPr>
        <w:t xml:space="preserve"> млн. руб. или </w:t>
      </w:r>
      <w:r w:rsidR="00B1137B">
        <w:rPr>
          <w:sz w:val="28"/>
          <w:szCs w:val="28"/>
        </w:rPr>
        <w:t>70</w:t>
      </w:r>
      <w:r w:rsidR="00821506" w:rsidRPr="00341A36">
        <w:rPr>
          <w:sz w:val="28"/>
          <w:szCs w:val="28"/>
        </w:rPr>
        <w:t> </w:t>
      </w:r>
      <w:r w:rsidR="0095414F" w:rsidRPr="00341A36">
        <w:rPr>
          <w:sz w:val="28"/>
          <w:szCs w:val="28"/>
        </w:rPr>
        <w:t>%.</w:t>
      </w:r>
    </w:p>
    <w:p w:rsidR="004E013F" w:rsidRPr="00341A36" w:rsidRDefault="004E013F" w:rsidP="00C81266">
      <w:pPr>
        <w:pStyle w:val="24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</w:rPr>
      </w:pPr>
      <w:proofErr w:type="gramStart"/>
      <w:r w:rsidRPr="00341A36">
        <w:rPr>
          <w:sz w:val="28"/>
          <w:szCs w:val="28"/>
        </w:rPr>
        <w:t xml:space="preserve">В деятельности арбитражных управляющих организаций-банкротов </w:t>
      </w:r>
      <w:r w:rsidR="00626C36" w:rsidRPr="00341A36">
        <w:rPr>
          <w:sz w:val="28"/>
          <w:szCs w:val="28"/>
        </w:rPr>
        <w:t xml:space="preserve">прокуратурой </w:t>
      </w:r>
      <w:r w:rsidRPr="00341A36">
        <w:rPr>
          <w:sz w:val="28"/>
          <w:szCs w:val="28"/>
        </w:rPr>
        <w:t>фиксир</w:t>
      </w:r>
      <w:r w:rsidR="00626C36" w:rsidRPr="00341A36">
        <w:rPr>
          <w:sz w:val="28"/>
          <w:szCs w:val="28"/>
        </w:rPr>
        <w:t>уются</w:t>
      </w:r>
      <w:r w:rsidRPr="00341A36">
        <w:rPr>
          <w:sz w:val="28"/>
          <w:szCs w:val="28"/>
        </w:rPr>
        <w:t xml:space="preserve"> нарушения, связанные с </w:t>
      </w:r>
      <w:r w:rsidR="000A1A06" w:rsidRPr="00341A36">
        <w:rPr>
          <w:sz w:val="28"/>
          <w:szCs w:val="28"/>
        </w:rPr>
        <w:t xml:space="preserve">ненадлежащей организацией собраний кредиторов и, как следствие, затягиванием процедуры </w:t>
      </w:r>
      <w:r w:rsidRPr="00341A36">
        <w:rPr>
          <w:sz w:val="28"/>
          <w:szCs w:val="28"/>
        </w:rPr>
        <w:t>формировани</w:t>
      </w:r>
      <w:r w:rsidR="000A1A06" w:rsidRPr="00341A36">
        <w:rPr>
          <w:sz w:val="28"/>
          <w:szCs w:val="28"/>
        </w:rPr>
        <w:t>я</w:t>
      </w:r>
      <w:r w:rsidRPr="00341A36">
        <w:rPr>
          <w:sz w:val="28"/>
          <w:szCs w:val="28"/>
        </w:rPr>
        <w:t xml:space="preserve"> реестра требований кредиторов, ненадлежащим ведением работы по установлению и взысканию дебиторской задолженности, непринятием мер, направленных на поиск, выявление, возврат, инвентаризацию, оценку и сохранность имущества должника, ведением бухгалтерского, финансового, статистического учета и отчетности, н</w:t>
      </w:r>
      <w:r w:rsidR="00D46125" w:rsidRPr="00341A36">
        <w:rPr>
          <w:sz w:val="28"/>
          <w:szCs w:val="28"/>
        </w:rPr>
        <w:t>есоблюдением</w:t>
      </w:r>
      <w:r w:rsidRPr="00341A36">
        <w:rPr>
          <w:sz w:val="28"/>
          <w:szCs w:val="28"/>
        </w:rPr>
        <w:t xml:space="preserve"> очередности удовлетворения требований кредиторов.</w:t>
      </w:r>
      <w:proofErr w:type="gramEnd"/>
    </w:p>
    <w:p w:rsidR="004E013F" w:rsidRPr="00341A36" w:rsidRDefault="004E013F" w:rsidP="00C81266">
      <w:pPr>
        <w:pStyle w:val="24"/>
        <w:shd w:val="clear" w:color="auto" w:fill="auto"/>
        <w:tabs>
          <w:tab w:val="left" w:pos="7259"/>
          <w:tab w:val="left" w:pos="7909"/>
        </w:tabs>
        <w:spacing w:before="0" w:after="0" w:line="276" w:lineRule="auto"/>
        <w:ind w:firstLine="709"/>
        <w:jc w:val="both"/>
        <w:rPr>
          <w:sz w:val="28"/>
          <w:szCs w:val="28"/>
        </w:rPr>
      </w:pPr>
      <w:proofErr w:type="gramStart"/>
      <w:r w:rsidRPr="00341A36">
        <w:rPr>
          <w:sz w:val="28"/>
          <w:szCs w:val="28"/>
        </w:rPr>
        <w:t xml:space="preserve">В силу Федерального закона от 26.10.2002 </w:t>
      </w:r>
      <w:r w:rsidR="00AE3FAD" w:rsidRPr="00341A36">
        <w:rPr>
          <w:sz w:val="28"/>
          <w:szCs w:val="28"/>
        </w:rPr>
        <w:t xml:space="preserve">г. </w:t>
      </w:r>
      <w:r w:rsidRPr="00341A36">
        <w:rPr>
          <w:sz w:val="28"/>
          <w:szCs w:val="28"/>
        </w:rPr>
        <w:t>№ 127-ФЗ</w:t>
      </w:r>
      <w:r w:rsidR="00AE3FAD" w:rsidRPr="00341A36">
        <w:rPr>
          <w:sz w:val="28"/>
          <w:szCs w:val="28"/>
        </w:rPr>
        <w:t xml:space="preserve"> </w:t>
      </w:r>
      <w:r w:rsidRPr="00341A36">
        <w:rPr>
          <w:sz w:val="28"/>
          <w:szCs w:val="28"/>
        </w:rPr>
        <w:t>«О</w:t>
      </w:r>
      <w:r w:rsidR="003A2B3C" w:rsidRPr="00341A36">
        <w:rPr>
          <w:sz w:val="28"/>
          <w:szCs w:val="28"/>
        </w:rPr>
        <w:t> </w:t>
      </w:r>
      <w:r w:rsidRPr="00341A36">
        <w:rPr>
          <w:sz w:val="28"/>
          <w:szCs w:val="28"/>
        </w:rPr>
        <w:t>несостоятельности (банкротстве)» в случае если оставшихся у работодателя денежных средств и имущества не хватает для погашения долгов перед работниками, долги признаются погашенными из-за недостаточности имущества должника, что влечет невозможность взыскания оставшейся суммы задолженности по заработной плате, а в следственной практике нередко ведет к прекращению уголовного дела либо отказу в его возбуждении.</w:t>
      </w:r>
      <w:proofErr w:type="gramEnd"/>
    </w:p>
    <w:p w:rsidR="005F152F" w:rsidRPr="00341A36" w:rsidRDefault="005F152F" w:rsidP="00C81266">
      <w:pPr>
        <w:pStyle w:val="a9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341A36">
        <w:rPr>
          <w:sz w:val="28"/>
          <w:szCs w:val="28"/>
        </w:rPr>
        <w:t xml:space="preserve">В целях уменьшения размера скрытой задолженности по заработной плате и повышения эффективности работы по ее </w:t>
      </w:r>
      <w:r w:rsidR="004B7E68" w:rsidRPr="00341A36">
        <w:rPr>
          <w:sz w:val="28"/>
          <w:szCs w:val="28"/>
        </w:rPr>
        <w:t>погашению</w:t>
      </w:r>
      <w:r w:rsidRPr="00341A36">
        <w:rPr>
          <w:sz w:val="28"/>
          <w:szCs w:val="28"/>
        </w:rPr>
        <w:t xml:space="preserve"> </w:t>
      </w:r>
      <w:r w:rsidR="009E073F" w:rsidRPr="00341A36">
        <w:rPr>
          <w:sz w:val="28"/>
          <w:szCs w:val="28"/>
        </w:rPr>
        <w:t xml:space="preserve">в первом полугодии 2023 года </w:t>
      </w:r>
      <w:r w:rsidRPr="00341A36">
        <w:rPr>
          <w:sz w:val="28"/>
          <w:szCs w:val="28"/>
        </w:rPr>
        <w:t>Государственной инспекци</w:t>
      </w:r>
      <w:r w:rsidR="004039C4" w:rsidRPr="00341A36">
        <w:rPr>
          <w:sz w:val="28"/>
          <w:szCs w:val="28"/>
        </w:rPr>
        <w:t>ей</w:t>
      </w:r>
      <w:r w:rsidRPr="00341A36">
        <w:rPr>
          <w:sz w:val="28"/>
          <w:szCs w:val="28"/>
        </w:rPr>
        <w:t xml:space="preserve"> труда на постоянной основе </w:t>
      </w:r>
      <w:r w:rsidR="005F7D11" w:rsidRPr="00341A36">
        <w:rPr>
          <w:sz w:val="28"/>
          <w:szCs w:val="28"/>
        </w:rPr>
        <w:t>продолжа</w:t>
      </w:r>
      <w:r w:rsidR="00626C36" w:rsidRPr="00341A36">
        <w:rPr>
          <w:sz w:val="28"/>
          <w:szCs w:val="28"/>
        </w:rPr>
        <w:t>ет</w:t>
      </w:r>
      <w:r w:rsidR="005F7D11" w:rsidRPr="00341A36">
        <w:rPr>
          <w:sz w:val="28"/>
          <w:szCs w:val="28"/>
        </w:rPr>
        <w:t xml:space="preserve"> </w:t>
      </w:r>
      <w:r w:rsidRPr="00341A36">
        <w:rPr>
          <w:sz w:val="28"/>
          <w:szCs w:val="28"/>
        </w:rPr>
        <w:t>формир</w:t>
      </w:r>
      <w:r w:rsidR="000B78AB" w:rsidRPr="00341A36">
        <w:rPr>
          <w:sz w:val="28"/>
          <w:szCs w:val="28"/>
        </w:rPr>
        <w:t>ова</w:t>
      </w:r>
      <w:r w:rsidR="005F7D11" w:rsidRPr="00341A36">
        <w:rPr>
          <w:sz w:val="28"/>
          <w:szCs w:val="28"/>
        </w:rPr>
        <w:t>ть</w:t>
      </w:r>
      <w:r w:rsidR="000B78AB" w:rsidRPr="00341A36">
        <w:rPr>
          <w:sz w:val="28"/>
          <w:szCs w:val="28"/>
        </w:rPr>
        <w:t>ся</w:t>
      </w:r>
      <w:r w:rsidRPr="00341A36">
        <w:rPr>
          <w:sz w:val="28"/>
          <w:szCs w:val="28"/>
        </w:rPr>
        <w:t xml:space="preserve"> реестр организаций, имеющих задолженность по оплате труда, включая организации, в отношении которых осуществляются процедуры банкротства (наблюдени</w:t>
      </w:r>
      <w:r w:rsidR="004B7E68" w:rsidRPr="00341A36">
        <w:rPr>
          <w:sz w:val="28"/>
          <w:szCs w:val="28"/>
        </w:rPr>
        <w:t>е и конкурсное производство</w:t>
      </w:r>
      <w:r w:rsidRPr="00341A36">
        <w:rPr>
          <w:sz w:val="28"/>
          <w:szCs w:val="28"/>
        </w:rPr>
        <w:t>) в соответствии с Федеральным законом от 26 октября 2002 г. № 127-ФЗ «О</w:t>
      </w:r>
      <w:proofErr w:type="gramEnd"/>
      <w:r w:rsidRPr="00341A36">
        <w:rPr>
          <w:sz w:val="28"/>
          <w:szCs w:val="28"/>
        </w:rPr>
        <w:t xml:space="preserve"> несостоятельности (банкротстве)».</w:t>
      </w:r>
    </w:p>
    <w:p w:rsidR="005F152F" w:rsidRPr="00341A36" w:rsidRDefault="005F152F" w:rsidP="00C81266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proofErr w:type="gramStart"/>
      <w:r w:rsidRPr="00341A36">
        <w:rPr>
          <w:sz w:val="28"/>
          <w:szCs w:val="28"/>
        </w:rPr>
        <w:t xml:space="preserve">Так, </w:t>
      </w:r>
      <w:r w:rsidR="00AE3FAD" w:rsidRPr="00341A36">
        <w:rPr>
          <w:sz w:val="28"/>
          <w:szCs w:val="28"/>
        </w:rPr>
        <w:t xml:space="preserve">на протяжении </w:t>
      </w:r>
      <w:r w:rsidR="009E7DC6" w:rsidRPr="00341A36">
        <w:rPr>
          <w:sz w:val="28"/>
          <w:szCs w:val="28"/>
        </w:rPr>
        <w:t>2020</w:t>
      </w:r>
      <w:r w:rsidR="005F7D11" w:rsidRPr="00341A36">
        <w:rPr>
          <w:sz w:val="28"/>
          <w:szCs w:val="28"/>
        </w:rPr>
        <w:t>-</w:t>
      </w:r>
      <w:r w:rsidR="009E7DC6" w:rsidRPr="00341A36">
        <w:rPr>
          <w:sz w:val="28"/>
          <w:szCs w:val="28"/>
        </w:rPr>
        <w:t>202</w:t>
      </w:r>
      <w:r w:rsidR="009E073F" w:rsidRPr="00341A36">
        <w:rPr>
          <w:sz w:val="28"/>
          <w:szCs w:val="28"/>
        </w:rPr>
        <w:t>3</w:t>
      </w:r>
      <w:r w:rsidR="004F77A0" w:rsidRPr="00341A36">
        <w:rPr>
          <w:sz w:val="28"/>
          <w:szCs w:val="28"/>
        </w:rPr>
        <w:t xml:space="preserve"> </w:t>
      </w:r>
      <w:r w:rsidR="005F7D11" w:rsidRPr="00341A36">
        <w:rPr>
          <w:sz w:val="28"/>
          <w:szCs w:val="28"/>
        </w:rPr>
        <w:t>г</w:t>
      </w:r>
      <w:r w:rsidR="004F77A0" w:rsidRPr="00341A36">
        <w:rPr>
          <w:sz w:val="28"/>
          <w:szCs w:val="28"/>
        </w:rPr>
        <w:t>г.</w:t>
      </w:r>
      <w:r w:rsidRPr="00341A36">
        <w:rPr>
          <w:sz w:val="28"/>
          <w:szCs w:val="28"/>
        </w:rPr>
        <w:t xml:space="preserve"> </w:t>
      </w:r>
      <w:r w:rsidR="00D907B2" w:rsidRPr="00341A36">
        <w:rPr>
          <w:spacing w:val="-2"/>
          <w:sz w:val="28"/>
          <w:szCs w:val="28"/>
        </w:rPr>
        <w:t>Инспекцией</w:t>
      </w:r>
      <w:r w:rsidR="00D907B2" w:rsidRPr="00341A36">
        <w:rPr>
          <w:sz w:val="28"/>
          <w:szCs w:val="28"/>
        </w:rPr>
        <w:t xml:space="preserve"> </w:t>
      </w:r>
      <w:r w:rsidRPr="00341A36">
        <w:rPr>
          <w:sz w:val="28"/>
          <w:szCs w:val="28"/>
        </w:rPr>
        <w:t>продолж</w:t>
      </w:r>
      <w:r w:rsidR="00AE3FAD" w:rsidRPr="00341A36">
        <w:rPr>
          <w:sz w:val="28"/>
          <w:szCs w:val="28"/>
        </w:rPr>
        <w:t>алось</w:t>
      </w:r>
      <w:r w:rsidR="004039C4" w:rsidRPr="00341A36">
        <w:rPr>
          <w:sz w:val="28"/>
          <w:szCs w:val="28"/>
        </w:rPr>
        <w:t xml:space="preserve"> </w:t>
      </w:r>
      <w:r w:rsidR="004B7E68" w:rsidRPr="00341A36">
        <w:rPr>
          <w:sz w:val="28"/>
          <w:szCs w:val="28"/>
        </w:rPr>
        <w:t xml:space="preserve">в </w:t>
      </w:r>
      <w:r w:rsidR="004039C4" w:rsidRPr="00341A36">
        <w:rPr>
          <w:sz w:val="28"/>
          <w:szCs w:val="28"/>
        </w:rPr>
        <w:t>ежемесячно</w:t>
      </w:r>
      <w:r w:rsidR="004B7E68" w:rsidRPr="00341A36">
        <w:rPr>
          <w:sz w:val="28"/>
          <w:szCs w:val="28"/>
        </w:rPr>
        <w:t>м режиме</w:t>
      </w:r>
      <w:r w:rsidR="004039C4" w:rsidRPr="00341A36">
        <w:rPr>
          <w:sz w:val="28"/>
          <w:szCs w:val="28"/>
        </w:rPr>
        <w:t xml:space="preserve"> </w:t>
      </w:r>
      <w:r w:rsidR="004B7E68" w:rsidRPr="00341A36">
        <w:rPr>
          <w:sz w:val="28"/>
          <w:szCs w:val="28"/>
        </w:rPr>
        <w:t xml:space="preserve">осуществление </w:t>
      </w:r>
      <w:r w:rsidRPr="00341A36">
        <w:rPr>
          <w:sz w:val="28"/>
          <w:szCs w:val="28"/>
        </w:rPr>
        <w:t>сверок данных о задолженности по заработной плате с органами прокуратуры Московской области, Г</w:t>
      </w:r>
      <w:r w:rsidR="00277247" w:rsidRPr="00341A36">
        <w:rPr>
          <w:sz w:val="28"/>
          <w:szCs w:val="28"/>
        </w:rPr>
        <w:t>лавным следственным управлением Следственного комитета Российской Федерации</w:t>
      </w:r>
      <w:r w:rsidRPr="00341A36">
        <w:rPr>
          <w:sz w:val="28"/>
          <w:szCs w:val="28"/>
        </w:rPr>
        <w:t xml:space="preserve"> по Московской области, </w:t>
      </w:r>
      <w:r w:rsidR="00EE381C" w:rsidRPr="00341A36">
        <w:rPr>
          <w:sz w:val="28"/>
          <w:szCs w:val="28"/>
        </w:rPr>
        <w:t>Главным у</w:t>
      </w:r>
      <w:r w:rsidRPr="00341A36">
        <w:rPr>
          <w:sz w:val="28"/>
          <w:szCs w:val="28"/>
        </w:rPr>
        <w:t xml:space="preserve">правлением Федеральной службы судебных приставов по Московской области, а также обеспечено оперативное </w:t>
      </w:r>
      <w:r w:rsidR="004039C4" w:rsidRPr="00341A36">
        <w:rPr>
          <w:sz w:val="28"/>
          <w:szCs w:val="28"/>
        </w:rPr>
        <w:t xml:space="preserve">в </w:t>
      </w:r>
      <w:r w:rsidR="004039C4" w:rsidRPr="00341A36">
        <w:rPr>
          <w:sz w:val="28"/>
          <w:szCs w:val="28"/>
        </w:rPr>
        <w:lastRenderedPageBreak/>
        <w:t xml:space="preserve">еженедельном режиме </w:t>
      </w:r>
      <w:r w:rsidRPr="00341A36">
        <w:rPr>
          <w:sz w:val="28"/>
          <w:szCs w:val="28"/>
        </w:rPr>
        <w:t>взаимодействие с органами исполнительной власти Московской области</w:t>
      </w:r>
      <w:r w:rsidR="0090414F" w:rsidRPr="00341A36">
        <w:rPr>
          <w:sz w:val="28"/>
          <w:szCs w:val="28"/>
        </w:rPr>
        <w:t xml:space="preserve"> и администрациями муниципальных образований</w:t>
      </w:r>
      <w:r w:rsidRPr="00341A36">
        <w:rPr>
          <w:sz w:val="28"/>
          <w:szCs w:val="28"/>
        </w:rPr>
        <w:t>.</w:t>
      </w:r>
      <w:proofErr w:type="gramEnd"/>
    </w:p>
    <w:p w:rsidR="00997939" w:rsidRPr="00341A36" w:rsidRDefault="00AE3FAD" w:rsidP="00C81266">
      <w:pPr>
        <w:spacing w:line="276" w:lineRule="auto"/>
        <w:ind w:firstLine="709"/>
        <w:jc w:val="both"/>
        <w:rPr>
          <w:sz w:val="28"/>
          <w:szCs w:val="28"/>
        </w:rPr>
      </w:pPr>
      <w:r w:rsidRPr="00341A36">
        <w:rPr>
          <w:spacing w:val="-2"/>
          <w:sz w:val="28"/>
          <w:szCs w:val="28"/>
        </w:rPr>
        <w:t>По результатам</w:t>
      </w:r>
      <w:r w:rsidR="005F152F" w:rsidRPr="00341A36">
        <w:rPr>
          <w:spacing w:val="-2"/>
          <w:sz w:val="28"/>
          <w:szCs w:val="28"/>
        </w:rPr>
        <w:t xml:space="preserve">, </w:t>
      </w:r>
      <w:r w:rsidR="009A3AD9" w:rsidRPr="00341A36">
        <w:rPr>
          <w:spacing w:val="-2"/>
          <w:sz w:val="28"/>
          <w:szCs w:val="28"/>
        </w:rPr>
        <w:t>доклады</w:t>
      </w:r>
      <w:r w:rsidR="005F152F" w:rsidRPr="00341A36">
        <w:rPr>
          <w:spacing w:val="-2"/>
          <w:sz w:val="28"/>
          <w:szCs w:val="28"/>
        </w:rPr>
        <w:t xml:space="preserve"> </w:t>
      </w:r>
      <w:r w:rsidR="00D907B2" w:rsidRPr="00341A36">
        <w:rPr>
          <w:spacing w:val="-2"/>
          <w:sz w:val="28"/>
          <w:szCs w:val="28"/>
        </w:rPr>
        <w:t xml:space="preserve">Инспекции </w:t>
      </w:r>
      <w:r w:rsidR="005F152F" w:rsidRPr="00341A36">
        <w:rPr>
          <w:spacing w:val="-2"/>
          <w:sz w:val="28"/>
          <w:szCs w:val="28"/>
        </w:rPr>
        <w:t xml:space="preserve">о ситуации с </w:t>
      </w:r>
      <w:r w:rsidR="004039C4" w:rsidRPr="00341A36">
        <w:rPr>
          <w:spacing w:val="-2"/>
          <w:sz w:val="28"/>
          <w:szCs w:val="28"/>
        </w:rPr>
        <w:t>з</w:t>
      </w:r>
      <w:r w:rsidR="005F152F" w:rsidRPr="00341A36">
        <w:rPr>
          <w:spacing w:val="-2"/>
          <w:sz w:val="28"/>
          <w:szCs w:val="28"/>
        </w:rPr>
        <w:t xml:space="preserve">адолженностью по заработной плате </w:t>
      </w:r>
      <w:r w:rsidR="009A3AD9" w:rsidRPr="00341A36">
        <w:rPr>
          <w:spacing w:val="-2"/>
          <w:sz w:val="28"/>
          <w:szCs w:val="28"/>
        </w:rPr>
        <w:t xml:space="preserve">в конкретных организациях </w:t>
      </w:r>
      <w:r w:rsidR="0090414F" w:rsidRPr="00341A36">
        <w:rPr>
          <w:spacing w:val="-2"/>
          <w:sz w:val="28"/>
          <w:szCs w:val="28"/>
        </w:rPr>
        <w:t xml:space="preserve">ежемесячно </w:t>
      </w:r>
      <w:r w:rsidR="005F152F" w:rsidRPr="00341A36">
        <w:rPr>
          <w:spacing w:val="-2"/>
          <w:sz w:val="28"/>
          <w:szCs w:val="28"/>
        </w:rPr>
        <w:t>заслуш</w:t>
      </w:r>
      <w:r w:rsidR="009A3AD9" w:rsidRPr="00341A36">
        <w:rPr>
          <w:spacing w:val="-2"/>
          <w:sz w:val="28"/>
          <w:szCs w:val="28"/>
        </w:rPr>
        <w:t>иваются</w:t>
      </w:r>
      <w:r w:rsidR="005F152F" w:rsidRPr="00341A36">
        <w:rPr>
          <w:spacing w:val="-2"/>
          <w:sz w:val="28"/>
          <w:szCs w:val="28"/>
        </w:rPr>
        <w:t xml:space="preserve"> на заседани</w:t>
      </w:r>
      <w:r w:rsidR="009A3AD9" w:rsidRPr="00341A36">
        <w:rPr>
          <w:spacing w:val="-2"/>
          <w:sz w:val="28"/>
          <w:szCs w:val="28"/>
        </w:rPr>
        <w:t>ях</w:t>
      </w:r>
      <w:r w:rsidR="005F152F" w:rsidRPr="00341A36">
        <w:rPr>
          <w:spacing w:val="-2"/>
          <w:sz w:val="28"/>
          <w:szCs w:val="28"/>
        </w:rPr>
        <w:t xml:space="preserve"> </w:t>
      </w:r>
      <w:r w:rsidR="00CC7A2F" w:rsidRPr="00341A36">
        <w:rPr>
          <w:bCs/>
          <w:kern w:val="36"/>
          <w:sz w:val="28"/>
          <w:szCs w:val="28"/>
        </w:rPr>
        <w:t>Штаба по оперативному решению вопросов в сфере занятости населения и обеспечению стабильности на рынке труда Московской области</w:t>
      </w:r>
      <w:r w:rsidR="00997939" w:rsidRPr="00341A36">
        <w:rPr>
          <w:sz w:val="28"/>
          <w:szCs w:val="28"/>
        </w:rPr>
        <w:t>.</w:t>
      </w:r>
    </w:p>
    <w:p w:rsidR="00AE3FAD" w:rsidRPr="00341A36" w:rsidRDefault="000F438A" w:rsidP="00184CF3">
      <w:pPr>
        <w:spacing w:line="276" w:lineRule="auto"/>
        <w:ind w:firstLine="709"/>
        <w:jc w:val="both"/>
      </w:pPr>
      <w:proofErr w:type="gramStart"/>
      <w:r w:rsidRPr="00341A36">
        <w:rPr>
          <w:spacing w:val="-2"/>
          <w:sz w:val="28"/>
          <w:szCs w:val="28"/>
        </w:rPr>
        <w:t>К</w:t>
      </w:r>
      <w:r w:rsidR="00AC739B" w:rsidRPr="00341A36">
        <w:rPr>
          <w:spacing w:val="-2"/>
          <w:sz w:val="28"/>
          <w:szCs w:val="28"/>
        </w:rPr>
        <w:t xml:space="preserve">оличество хозяйствующих субъектов, в которых были выявлены случаи задержки </w:t>
      </w:r>
      <w:r w:rsidR="00EA11BD" w:rsidRPr="00341A36">
        <w:rPr>
          <w:spacing w:val="-2"/>
          <w:sz w:val="28"/>
          <w:szCs w:val="28"/>
        </w:rPr>
        <w:t xml:space="preserve">выплаты </w:t>
      </w:r>
      <w:r w:rsidR="00AC739B" w:rsidRPr="00341A36">
        <w:rPr>
          <w:spacing w:val="-2"/>
          <w:sz w:val="28"/>
          <w:szCs w:val="28"/>
        </w:rPr>
        <w:t xml:space="preserve">заработной платы </w:t>
      </w:r>
      <w:r w:rsidR="00F7077C" w:rsidRPr="00341A36">
        <w:rPr>
          <w:spacing w:val="-2"/>
          <w:sz w:val="28"/>
          <w:szCs w:val="28"/>
        </w:rPr>
        <w:t>в первом полугодии 2023 года</w:t>
      </w:r>
      <w:r w:rsidR="00AC739B" w:rsidRPr="00341A36">
        <w:rPr>
          <w:spacing w:val="-2"/>
          <w:sz w:val="28"/>
          <w:szCs w:val="28"/>
        </w:rPr>
        <w:t xml:space="preserve"> составило – </w:t>
      </w:r>
      <w:r w:rsidR="00EA11BD" w:rsidRPr="00341A36">
        <w:rPr>
          <w:spacing w:val="-2"/>
          <w:sz w:val="28"/>
          <w:szCs w:val="28"/>
        </w:rPr>
        <w:t>10</w:t>
      </w:r>
      <w:r w:rsidR="00AC739B" w:rsidRPr="00341A36">
        <w:rPr>
          <w:spacing w:val="-2"/>
          <w:sz w:val="28"/>
          <w:szCs w:val="28"/>
        </w:rPr>
        <w:t xml:space="preserve"> </w:t>
      </w:r>
      <w:r w:rsidR="003D41C5" w:rsidRPr="00341A36">
        <w:rPr>
          <w:spacing w:val="-2"/>
          <w:sz w:val="28"/>
          <w:szCs w:val="28"/>
        </w:rPr>
        <w:t>юридических лиц</w:t>
      </w:r>
      <w:r w:rsidR="003B3D7C" w:rsidRPr="00341A36">
        <w:rPr>
          <w:spacing w:val="-2"/>
          <w:sz w:val="28"/>
          <w:szCs w:val="28"/>
        </w:rPr>
        <w:t xml:space="preserve"> (</w:t>
      </w:r>
      <w:r w:rsidR="00A221A6" w:rsidRPr="00341A36">
        <w:rPr>
          <w:spacing w:val="-2"/>
          <w:sz w:val="28"/>
          <w:szCs w:val="28"/>
        </w:rPr>
        <w:t xml:space="preserve">за 6 месяцев 2022 года - </w:t>
      </w:r>
      <w:r w:rsidR="00171F76" w:rsidRPr="00341A36">
        <w:rPr>
          <w:spacing w:val="-2"/>
          <w:sz w:val="28"/>
          <w:szCs w:val="28"/>
        </w:rPr>
        <w:t>20</w:t>
      </w:r>
      <w:r w:rsidR="005D0584" w:rsidRPr="00341A36">
        <w:rPr>
          <w:spacing w:val="-2"/>
          <w:sz w:val="28"/>
          <w:szCs w:val="28"/>
        </w:rPr>
        <w:t xml:space="preserve"> </w:t>
      </w:r>
      <w:r w:rsidR="00AC739B" w:rsidRPr="00341A36">
        <w:rPr>
          <w:spacing w:val="-2"/>
          <w:sz w:val="28"/>
          <w:szCs w:val="28"/>
        </w:rPr>
        <w:t>организаци</w:t>
      </w:r>
      <w:r w:rsidRPr="00341A36">
        <w:rPr>
          <w:spacing w:val="-2"/>
          <w:sz w:val="28"/>
          <w:szCs w:val="28"/>
        </w:rPr>
        <w:t>и)</w:t>
      </w:r>
      <w:r w:rsidR="00AE3FAD" w:rsidRPr="00341A36">
        <w:rPr>
          <w:spacing w:val="-2"/>
          <w:sz w:val="28"/>
          <w:szCs w:val="28"/>
        </w:rPr>
        <w:t>, а о</w:t>
      </w:r>
      <w:r w:rsidR="00AC739B" w:rsidRPr="00341A36">
        <w:rPr>
          <w:spacing w:val="-2"/>
          <w:sz w:val="28"/>
          <w:szCs w:val="28"/>
        </w:rPr>
        <w:t xml:space="preserve">бщая сумма задолженности на </w:t>
      </w:r>
      <w:r w:rsidR="00552F35" w:rsidRPr="00341A36">
        <w:rPr>
          <w:spacing w:val="-2"/>
          <w:sz w:val="28"/>
          <w:szCs w:val="28"/>
        </w:rPr>
        <w:t>01</w:t>
      </w:r>
      <w:r w:rsidR="00E857A8" w:rsidRPr="00341A36">
        <w:rPr>
          <w:spacing w:val="-2"/>
          <w:sz w:val="28"/>
          <w:szCs w:val="28"/>
        </w:rPr>
        <w:t>.</w:t>
      </w:r>
      <w:r w:rsidR="00552F35" w:rsidRPr="00341A36">
        <w:rPr>
          <w:spacing w:val="-2"/>
          <w:sz w:val="28"/>
          <w:szCs w:val="28"/>
        </w:rPr>
        <w:t>07</w:t>
      </w:r>
      <w:r w:rsidR="00E857A8" w:rsidRPr="00341A36">
        <w:rPr>
          <w:spacing w:val="-2"/>
          <w:sz w:val="28"/>
          <w:szCs w:val="28"/>
        </w:rPr>
        <w:t>.</w:t>
      </w:r>
      <w:r w:rsidR="009E7DC6" w:rsidRPr="00341A36">
        <w:rPr>
          <w:spacing w:val="-2"/>
          <w:sz w:val="28"/>
          <w:szCs w:val="28"/>
        </w:rPr>
        <w:t>202</w:t>
      </w:r>
      <w:r w:rsidR="00552F35" w:rsidRPr="00341A36">
        <w:rPr>
          <w:spacing w:val="-2"/>
          <w:sz w:val="28"/>
          <w:szCs w:val="28"/>
        </w:rPr>
        <w:t>3</w:t>
      </w:r>
      <w:r w:rsidR="004F77A0" w:rsidRPr="00341A36">
        <w:rPr>
          <w:spacing w:val="-2"/>
          <w:sz w:val="28"/>
          <w:szCs w:val="28"/>
        </w:rPr>
        <w:t xml:space="preserve"> г.</w:t>
      </w:r>
      <w:r w:rsidR="00AC739B" w:rsidRPr="00341A36">
        <w:rPr>
          <w:spacing w:val="-2"/>
          <w:sz w:val="28"/>
          <w:szCs w:val="28"/>
        </w:rPr>
        <w:t xml:space="preserve"> составила </w:t>
      </w:r>
      <w:r w:rsidR="00DB4AC3">
        <w:rPr>
          <w:sz w:val="28"/>
          <w:szCs w:val="28"/>
        </w:rPr>
        <w:t>701</w:t>
      </w:r>
      <w:r w:rsidR="00EA11BD" w:rsidRPr="00341A36">
        <w:rPr>
          <w:sz w:val="28"/>
          <w:szCs w:val="28"/>
        </w:rPr>
        <w:t>,</w:t>
      </w:r>
      <w:r w:rsidR="00DB4AC3">
        <w:rPr>
          <w:sz w:val="28"/>
          <w:szCs w:val="28"/>
        </w:rPr>
        <w:t>737</w:t>
      </w:r>
      <w:r w:rsidR="00EA11BD" w:rsidRPr="00341A36">
        <w:rPr>
          <w:sz w:val="28"/>
          <w:szCs w:val="28"/>
        </w:rPr>
        <w:t xml:space="preserve"> млн. руб. </w:t>
      </w:r>
      <w:r w:rsidR="0039115A" w:rsidRPr="00341A36">
        <w:rPr>
          <w:sz w:val="28"/>
          <w:szCs w:val="28"/>
        </w:rPr>
        <w:t xml:space="preserve">перед </w:t>
      </w:r>
      <w:r w:rsidR="001618A7">
        <w:rPr>
          <w:sz w:val="28"/>
          <w:szCs w:val="28"/>
        </w:rPr>
        <w:t>5,6</w:t>
      </w:r>
      <w:r w:rsidRPr="00341A36">
        <w:rPr>
          <w:sz w:val="28"/>
          <w:szCs w:val="28"/>
        </w:rPr>
        <w:t xml:space="preserve"> тыс.</w:t>
      </w:r>
      <w:r w:rsidR="00AC739B" w:rsidRPr="00341A36">
        <w:rPr>
          <w:spacing w:val="-2"/>
          <w:sz w:val="28"/>
          <w:szCs w:val="28"/>
        </w:rPr>
        <w:t xml:space="preserve"> работник</w:t>
      </w:r>
      <w:r w:rsidR="00D66681" w:rsidRPr="00341A36">
        <w:rPr>
          <w:spacing w:val="-2"/>
          <w:sz w:val="28"/>
          <w:szCs w:val="28"/>
        </w:rPr>
        <w:t>ами</w:t>
      </w:r>
      <w:r w:rsidR="00E857A8" w:rsidRPr="00341A36">
        <w:rPr>
          <w:spacing w:val="-2"/>
          <w:sz w:val="28"/>
          <w:szCs w:val="28"/>
        </w:rPr>
        <w:t xml:space="preserve"> (на </w:t>
      </w:r>
      <w:r w:rsidR="00E856F8" w:rsidRPr="00341A36">
        <w:rPr>
          <w:spacing w:val="-2"/>
          <w:sz w:val="28"/>
          <w:szCs w:val="28"/>
        </w:rPr>
        <w:t>01</w:t>
      </w:r>
      <w:r w:rsidR="005F7D11" w:rsidRPr="00341A36">
        <w:rPr>
          <w:spacing w:val="-2"/>
          <w:sz w:val="28"/>
          <w:szCs w:val="28"/>
        </w:rPr>
        <w:t>.</w:t>
      </w:r>
      <w:r w:rsidR="00E856F8" w:rsidRPr="00341A36">
        <w:rPr>
          <w:spacing w:val="-2"/>
          <w:sz w:val="28"/>
          <w:szCs w:val="28"/>
        </w:rPr>
        <w:t>07</w:t>
      </w:r>
      <w:r w:rsidR="005F7D11" w:rsidRPr="00341A36">
        <w:rPr>
          <w:spacing w:val="-2"/>
          <w:sz w:val="28"/>
          <w:szCs w:val="28"/>
        </w:rPr>
        <w:t>.</w:t>
      </w:r>
      <w:r w:rsidR="009E7DC6" w:rsidRPr="00341A36">
        <w:rPr>
          <w:spacing w:val="-2"/>
          <w:sz w:val="28"/>
          <w:szCs w:val="28"/>
        </w:rPr>
        <w:t>202</w:t>
      </w:r>
      <w:r w:rsidR="00E856F8" w:rsidRPr="00341A36">
        <w:rPr>
          <w:spacing w:val="-2"/>
          <w:sz w:val="28"/>
          <w:szCs w:val="28"/>
        </w:rPr>
        <w:t>2</w:t>
      </w:r>
      <w:r w:rsidR="005F7D11" w:rsidRPr="00341A36">
        <w:rPr>
          <w:spacing w:val="-2"/>
          <w:sz w:val="28"/>
          <w:szCs w:val="28"/>
        </w:rPr>
        <w:t xml:space="preserve"> г. </w:t>
      </w:r>
      <w:r w:rsidR="00E857A8" w:rsidRPr="00341A36">
        <w:rPr>
          <w:spacing w:val="-2"/>
          <w:sz w:val="28"/>
          <w:szCs w:val="28"/>
        </w:rPr>
        <w:t xml:space="preserve">– </w:t>
      </w:r>
      <w:r w:rsidR="00826DC3" w:rsidRPr="00341A36">
        <w:rPr>
          <w:spacing w:val="-2"/>
          <w:sz w:val="28"/>
          <w:szCs w:val="28"/>
        </w:rPr>
        <w:t>736,9</w:t>
      </w:r>
      <w:r w:rsidR="00997939" w:rsidRPr="00341A36">
        <w:rPr>
          <w:spacing w:val="-2"/>
          <w:sz w:val="28"/>
          <w:szCs w:val="28"/>
        </w:rPr>
        <w:t xml:space="preserve"> млн. рублей перед </w:t>
      </w:r>
      <w:r w:rsidR="00826DC3" w:rsidRPr="00341A36">
        <w:rPr>
          <w:spacing w:val="-2"/>
          <w:sz w:val="28"/>
          <w:szCs w:val="28"/>
        </w:rPr>
        <w:t>5,7</w:t>
      </w:r>
      <w:r w:rsidRPr="00341A36">
        <w:rPr>
          <w:spacing w:val="-2"/>
          <w:sz w:val="28"/>
          <w:szCs w:val="28"/>
        </w:rPr>
        <w:t xml:space="preserve"> тыс.</w:t>
      </w:r>
      <w:r w:rsidR="00997939" w:rsidRPr="00341A36">
        <w:rPr>
          <w:spacing w:val="-2"/>
          <w:sz w:val="28"/>
          <w:szCs w:val="28"/>
        </w:rPr>
        <w:t xml:space="preserve"> работниками</w:t>
      </w:r>
      <w:r w:rsidR="00E857A8" w:rsidRPr="00341A36">
        <w:rPr>
          <w:spacing w:val="-2"/>
          <w:sz w:val="28"/>
          <w:szCs w:val="28"/>
        </w:rPr>
        <w:t>)</w:t>
      </w:r>
      <w:r w:rsidR="00AC739B" w:rsidRPr="00341A36">
        <w:rPr>
          <w:spacing w:val="-2"/>
          <w:sz w:val="28"/>
          <w:szCs w:val="28"/>
        </w:rPr>
        <w:t>.</w:t>
      </w:r>
      <w:proofErr w:type="gramEnd"/>
    </w:p>
    <w:p w:rsidR="00F211E0" w:rsidRPr="00341A36" w:rsidRDefault="0090741B" w:rsidP="00D907B2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proofErr w:type="gramStart"/>
      <w:r w:rsidRPr="00341A36">
        <w:rPr>
          <w:spacing w:val="-2"/>
          <w:sz w:val="28"/>
          <w:szCs w:val="28"/>
        </w:rPr>
        <w:t xml:space="preserve">Основными должниками по заработной плате </w:t>
      </w:r>
      <w:r w:rsidR="00F7077C" w:rsidRPr="00341A36">
        <w:rPr>
          <w:spacing w:val="-2"/>
          <w:sz w:val="28"/>
          <w:szCs w:val="28"/>
        </w:rPr>
        <w:t>в первом полугодии 2023 года</w:t>
      </w:r>
      <w:r w:rsidR="00D8668F" w:rsidRPr="00341A36">
        <w:rPr>
          <w:spacing w:val="-2"/>
          <w:sz w:val="28"/>
          <w:szCs w:val="28"/>
        </w:rPr>
        <w:t xml:space="preserve"> </w:t>
      </w:r>
      <w:r w:rsidR="00A6463F" w:rsidRPr="00341A36">
        <w:rPr>
          <w:spacing w:val="-2"/>
          <w:sz w:val="28"/>
          <w:szCs w:val="28"/>
        </w:rPr>
        <w:t>являлись</w:t>
      </w:r>
      <w:r w:rsidRPr="00341A36">
        <w:rPr>
          <w:spacing w:val="-2"/>
          <w:sz w:val="28"/>
          <w:szCs w:val="28"/>
        </w:rPr>
        <w:t xml:space="preserve"> </w:t>
      </w:r>
      <w:r w:rsidR="00D66681" w:rsidRPr="00341A36">
        <w:rPr>
          <w:spacing w:val="-2"/>
          <w:sz w:val="28"/>
          <w:szCs w:val="28"/>
        </w:rPr>
        <w:t xml:space="preserve">ОАО </w:t>
      </w:r>
      <w:r w:rsidR="00D8668F" w:rsidRPr="00341A36">
        <w:rPr>
          <w:spacing w:val="-2"/>
          <w:sz w:val="28"/>
          <w:szCs w:val="28"/>
        </w:rPr>
        <w:t>«Промышленная группа «</w:t>
      </w:r>
      <w:r w:rsidR="00D66681" w:rsidRPr="00341A36">
        <w:rPr>
          <w:spacing w:val="-2"/>
          <w:sz w:val="28"/>
          <w:szCs w:val="28"/>
        </w:rPr>
        <w:t>Новик</w:t>
      </w:r>
      <w:r w:rsidR="00D8668F" w:rsidRPr="00341A36">
        <w:rPr>
          <w:spacing w:val="-2"/>
          <w:sz w:val="28"/>
          <w:szCs w:val="28"/>
        </w:rPr>
        <w:t>»</w:t>
      </w:r>
      <w:r w:rsidR="00D66681" w:rsidRPr="00341A36">
        <w:rPr>
          <w:spacing w:val="-2"/>
          <w:sz w:val="28"/>
          <w:szCs w:val="28"/>
        </w:rPr>
        <w:t xml:space="preserve"> – </w:t>
      </w:r>
      <w:r w:rsidR="00D907B2" w:rsidRPr="00341A36">
        <w:rPr>
          <w:spacing w:val="-2"/>
          <w:sz w:val="28"/>
          <w:szCs w:val="28"/>
        </w:rPr>
        <w:t>174,6</w:t>
      </w:r>
      <w:r w:rsidR="00D66681" w:rsidRPr="00341A36">
        <w:rPr>
          <w:spacing w:val="-2"/>
          <w:sz w:val="28"/>
          <w:szCs w:val="28"/>
        </w:rPr>
        <w:t xml:space="preserve"> млн. рублей, АО </w:t>
      </w:r>
      <w:r w:rsidR="00D8668F" w:rsidRPr="00341A36">
        <w:rPr>
          <w:spacing w:val="-2"/>
          <w:sz w:val="28"/>
          <w:szCs w:val="28"/>
        </w:rPr>
        <w:t>«</w:t>
      </w:r>
      <w:r w:rsidR="00D66681" w:rsidRPr="00341A36">
        <w:rPr>
          <w:spacing w:val="-2"/>
          <w:sz w:val="28"/>
          <w:szCs w:val="28"/>
        </w:rPr>
        <w:t>Подольский электромеханический завод</w:t>
      </w:r>
      <w:r w:rsidR="00D8668F" w:rsidRPr="00341A36">
        <w:rPr>
          <w:spacing w:val="-2"/>
          <w:sz w:val="28"/>
          <w:szCs w:val="28"/>
        </w:rPr>
        <w:t>»</w:t>
      </w:r>
      <w:r w:rsidR="00D66681" w:rsidRPr="00341A36">
        <w:rPr>
          <w:spacing w:val="-2"/>
          <w:sz w:val="28"/>
          <w:szCs w:val="28"/>
        </w:rPr>
        <w:t xml:space="preserve"> – </w:t>
      </w:r>
      <w:r w:rsidR="00D8668F" w:rsidRPr="00341A36">
        <w:rPr>
          <w:spacing w:val="-2"/>
          <w:sz w:val="28"/>
          <w:szCs w:val="28"/>
        </w:rPr>
        <w:t xml:space="preserve">61,4 </w:t>
      </w:r>
      <w:r w:rsidR="00D66681" w:rsidRPr="00341A36">
        <w:rPr>
          <w:spacing w:val="-2"/>
          <w:sz w:val="28"/>
          <w:szCs w:val="28"/>
        </w:rPr>
        <w:t xml:space="preserve">млн. рублей, </w:t>
      </w:r>
      <w:r w:rsidR="00F84477" w:rsidRPr="00341A36">
        <w:rPr>
          <w:spacing w:val="-2"/>
          <w:sz w:val="28"/>
          <w:szCs w:val="28"/>
        </w:rPr>
        <w:t xml:space="preserve">ООО «Сервис катализаторных систем» - 25,7 млн. рублей, </w:t>
      </w:r>
      <w:r w:rsidR="00A850EA" w:rsidRPr="00341A36">
        <w:rPr>
          <w:spacing w:val="-2"/>
          <w:sz w:val="28"/>
          <w:szCs w:val="28"/>
        </w:rPr>
        <w:t xml:space="preserve">ООО «Остров» – 23,6 млн. рублей, </w:t>
      </w:r>
      <w:r w:rsidR="00D907B2" w:rsidRPr="00341A36">
        <w:rPr>
          <w:spacing w:val="-2"/>
          <w:sz w:val="28"/>
          <w:szCs w:val="28"/>
        </w:rPr>
        <w:t xml:space="preserve">ОАО </w:t>
      </w:r>
      <w:r w:rsidR="00A850EA" w:rsidRPr="00341A36">
        <w:rPr>
          <w:spacing w:val="-2"/>
          <w:sz w:val="28"/>
          <w:szCs w:val="28"/>
        </w:rPr>
        <w:t>«</w:t>
      </w:r>
      <w:proofErr w:type="spellStart"/>
      <w:r w:rsidR="00F84477" w:rsidRPr="00341A36">
        <w:rPr>
          <w:spacing w:val="-2"/>
          <w:sz w:val="28"/>
          <w:szCs w:val="28"/>
        </w:rPr>
        <w:t>Пиро</w:t>
      </w:r>
      <w:proofErr w:type="spellEnd"/>
      <w:r w:rsidR="00F84477" w:rsidRPr="00341A36">
        <w:rPr>
          <w:spacing w:val="-2"/>
          <w:sz w:val="28"/>
          <w:szCs w:val="28"/>
        </w:rPr>
        <w:t>-Росс</w:t>
      </w:r>
      <w:r w:rsidR="00A850EA" w:rsidRPr="00341A36">
        <w:rPr>
          <w:spacing w:val="-2"/>
          <w:sz w:val="28"/>
          <w:szCs w:val="28"/>
        </w:rPr>
        <w:t>»</w:t>
      </w:r>
      <w:r w:rsidR="00D907B2" w:rsidRPr="00341A36">
        <w:rPr>
          <w:spacing w:val="-2"/>
          <w:sz w:val="28"/>
          <w:szCs w:val="28"/>
        </w:rPr>
        <w:t xml:space="preserve"> </w:t>
      </w:r>
      <w:r w:rsidR="00F84477" w:rsidRPr="00341A36">
        <w:rPr>
          <w:spacing w:val="-2"/>
          <w:sz w:val="28"/>
          <w:szCs w:val="28"/>
        </w:rPr>
        <w:t>–</w:t>
      </w:r>
      <w:r w:rsidR="00D907B2" w:rsidRPr="00341A36">
        <w:rPr>
          <w:spacing w:val="-2"/>
          <w:sz w:val="28"/>
          <w:szCs w:val="28"/>
        </w:rPr>
        <w:t xml:space="preserve"> </w:t>
      </w:r>
      <w:r w:rsidR="00F84477" w:rsidRPr="00341A36">
        <w:rPr>
          <w:spacing w:val="-2"/>
          <w:sz w:val="28"/>
          <w:szCs w:val="28"/>
        </w:rPr>
        <w:t>21,6</w:t>
      </w:r>
      <w:r w:rsidR="00D907B2" w:rsidRPr="00341A36">
        <w:rPr>
          <w:spacing w:val="-2"/>
          <w:sz w:val="28"/>
          <w:szCs w:val="28"/>
        </w:rPr>
        <w:t xml:space="preserve"> млн. рублей, </w:t>
      </w:r>
      <w:r w:rsidR="00F211E0" w:rsidRPr="00341A36">
        <w:rPr>
          <w:spacing w:val="-2"/>
          <w:sz w:val="28"/>
          <w:szCs w:val="28"/>
        </w:rPr>
        <w:t>ООО «МТ» – 19,2 млн. рублей, АО «Авангард» - 18,7 млн. рублей, ОАО «</w:t>
      </w:r>
      <w:proofErr w:type="spellStart"/>
      <w:r w:rsidR="00F211E0" w:rsidRPr="00341A36">
        <w:rPr>
          <w:spacing w:val="-2"/>
          <w:sz w:val="28"/>
          <w:szCs w:val="28"/>
        </w:rPr>
        <w:t>Балашихинский</w:t>
      </w:r>
      <w:proofErr w:type="spellEnd"/>
      <w:r w:rsidR="00F211E0" w:rsidRPr="00341A36">
        <w:rPr>
          <w:spacing w:val="-2"/>
          <w:sz w:val="28"/>
          <w:szCs w:val="28"/>
        </w:rPr>
        <w:t xml:space="preserve"> литейно-механический завод» - 16,8 млн. рублей, </w:t>
      </w:r>
      <w:r w:rsidR="00323681" w:rsidRPr="00341A36">
        <w:rPr>
          <w:spacing w:val="-2"/>
          <w:sz w:val="28"/>
          <w:szCs w:val="28"/>
        </w:rPr>
        <w:t>ООО</w:t>
      </w:r>
      <w:proofErr w:type="gramEnd"/>
      <w:r w:rsidR="00323681" w:rsidRPr="00341A36">
        <w:rPr>
          <w:spacing w:val="-2"/>
          <w:sz w:val="28"/>
          <w:szCs w:val="28"/>
        </w:rPr>
        <w:t xml:space="preserve"> «Ротор инжиниринг» – 15,3 млн. рублей.</w:t>
      </w:r>
    </w:p>
    <w:p w:rsidR="00A850EA" w:rsidRPr="00341A36" w:rsidRDefault="0095414F" w:rsidP="00184CF3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341A36">
        <w:rPr>
          <w:sz w:val="28"/>
          <w:szCs w:val="28"/>
        </w:rPr>
        <w:t>Одной из основных задач</w:t>
      </w:r>
      <w:r w:rsidR="0054193E" w:rsidRPr="00341A36">
        <w:rPr>
          <w:spacing w:val="-2"/>
          <w:sz w:val="28"/>
          <w:szCs w:val="28"/>
        </w:rPr>
        <w:t xml:space="preserve"> деятельности Инспекции является снижение рисков обострения социальной напряженности на рынке труда в результате систематического у</w:t>
      </w:r>
      <w:r w:rsidR="00C81266" w:rsidRPr="00341A36">
        <w:rPr>
          <w:spacing w:val="-2"/>
          <w:sz w:val="28"/>
          <w:szCs w:val="28"/>
        </w:rPr>
        <w:t>странени</w:t>
      </w:r>
      <w:r w:rsidR="0054193E" w:rsidRPr="00341A36">
        <w:rPr>
          <w:spacing w:val="-2"/>
          <w:sz w:val="28"/>
          <w:szCs w:val="28"/>
        </w:rPr>
        <w:t>я</w:t>
      </w:r>
      <w:r w:rsidR="00C81266" w:rsidRPr="00341A36">
        <w:rPr>
          <w:spacing w:val="-2"/>
          <w:sz w:val="28"/>
          <w:szCs w:val="28"/>
        </w:rPr>
        <w:t xml:space="preserve"> выявляемых государственными инспекторами труда нарушений, связанных с невыплатой заработной платы.</w:t>
      </w:r>
    </w:p>
    <w:p w:rsidR="00D37E6B" w:rsidRPr="00341A36" w:rsidRDefault="00A218C4" w:rsidP="00184CF3">
      <w:pPr>
        <w:spacing w:line="276" w:lineRule="auto"/>
        <w:ind w:firstLine="709"/>
        <w:jc w:val="both"/>
        <w:rPr>
          <w:spacing w:val="-2"/>
          <w:sz w:val="28"/>
          <w:szCs w:val="28"/>
        </w:rPr>
      </w:pPr>
      <w:r w:rsidRPr="00341A36">
        <w:rPr>
          <w:spacing w:val="-2"/>
          <w:sz w:val="28"/>
          <w:szCs w:val="28"/>
        </w:rPr>
        <w:t xml:space="preserve">Так, </w:t>
      </w:r>
      <w:r w:rsidR="00F7077C" w:rsidRPr="00341A36">
        <w:rPr>
          <w:spacing w:val="-2"/>
          <w:sz w:val="28"/>
          <w:szCs w:val="28"/>
        </w:rPr>
        <w:t>в первом полугодии 2023 года</w:t>
      </w:r>
      <w:r w:rsidR="004A73B0" w:rsidRPr="00341A36">
        <w:rPr>
          <w:spacing w:val="-2"/>
          <w:sz w:val="28"/>
          <w:szCs w:val="28"/>
        </w:rPr>
        <w:t xml:space="preserve"> произведены выплаты в размере </w:t>
      </w:r>
      <w:r w:rsidR="0079198D" w:rsidRPr="00341A36">
        <w:rPr>
          <w:spacing w:val="-2"/>
          <w:sz w:val="28"/>
          <w:szCs w:val="28"/>
        </w:rPr>
        <w:t>1</w:t>
      </w:r>
      <w:r w:rsidR="00826DC3" w:rsidRPr="00341A36">
        <w:rPr>
          <w:spacing w:val="-2"/>
          <w:sz w:val="28"/>
          <w:szCs w:val="28"/>
        </w:rPr>
        <w:t> </w:t>
      </w:r>
      <w:r w:rsidR="00A6463F" w:rsidRPr="00341A36">
        <w:rPr>
          <w:spacing w:val="-2"/>
          <w:sz w:val="28"/>
          <w:szCs w:val="28"/>
        </w:rPr>
        <w:t xml:space="preserve">млрд. </w:t>
      </w:r>
      <w:r w:rsidR="00177348" w:rsidRPr="00341A36">
        <w:rPr>
          <w:spacing w:val="-2"/>
          <w:sz w:val="28"/>
          <w:szCs w:val="28"/>
        </w:rPr>
        <w:t>17</w:t>
      </w:r>
      <w:r w:rsidR="001618A7">
        <w:rPr>
          <w:spacing w:val="-2"/>
          <w:sz w:val="28"/>
          <w:szCs w:val="28"/>
        </w:rPr>
        <w:t>7</w:t>
      </w:r>
      <w:r w:rsidR="00323681" w:rsidRPr="00341A36">
        <w:rPr>
          <w:spacing w:val="-2"/>
          <w:sz w:val="28"/>
          <w:szCs w:val="28"/>
        </w:rPr>
        <w:t xml:space="preserve"> </w:t>
      </w:r>
      <w:r w:rsidR="00A6463F" w:rsidRPr="00341A36">
        <w:rPr>
          <w:spacing w:val="-2"/>
          <w:sz w:val="28"/>
          <w:szCs w:val="28"/>
        </w:rPr>
        <w:t>млн</w:t>
      </w:r>
      <w:r w:rsidR="004A73B0" w:rsidRPr="00341A36">
        <w:rPr>
          <w:spacing w:val="-2"/>
          <w:sz w:val="28"/>
          <w:szCs w:val="28"/>
        </w:rPr>
        <w:t xml:space="preserve">. рублей в отношении </w:t>
      </w:r>
      <w:r w:rsidR="001618A7">
        <w:rPr>
          <w:spacing w:val="-2"/>
          <w:sz w:val="28"/>
          <w:szCs w:val="28"/>
        </w:rPr>
        <w:t>1</w:t>
      </w:r>
      <w:r w:rsidR="00177348" w:rsidRPr="00341A36">
        <w:rPr>
          <w:spacing w:val="-2"/>
          <w:sz w:val="28"/>
          <w:szCs w:val="28"/>
        </w:rPr>
        <w:t>6,1</w:t>
      </w:r>
      <w:r w:rsidR="001618A7">
        <w:rPr>
          <w:spacing w:val="-2"/>
          <w:sz w:val="28"/>
          <w:szCs w:val="28"/>
        </w:rPr>
        <w:t>24</w:t>
      </w:r>
      <w:r w:rsidR="00FB28E6" w:rsidRPr="00341A36">
        <w:rPr>
          <w:spacing w:val="-2"/>
          <w:sz w:val="28"/>
          <w:szCs w:val="28"/>
        </w:rPr>
        <w:t xml:space="preserve"> тыс.</w:t>
      </w:r>
      <w:r w:rsidR="004A73B0" w:rsidRPr="00341A36">
        <w:rPr>
          <w:spacing w:val="-2"/>
          <w:sz w:val="28"/>
          <w:szCs w:val="28"/>
        </w:rPr>
        <w:t xml:space="preserve"> лиц, работающих или ранее сост</w:t>
      </w:r>
      <w:r w:rsidR="00D52AB4" w:rsidRPr="00341A36">
        <w:rPr>
          <w:spacing w:val="-2"/>
          <w:sz w:val="28"/>
          <w:szCs w:val="28"/>
        </w:rPr>
        <w:t>о</w:t>
      </w:r>
      <w:r w:rsidR="004A73B0" w:rsidRPr="00341A36">
        <w:rPr>
          <w:spacing w:val="-2"/>
          <w:sz w:val="28"/>
          <w:szCs w:val="28"/>
        </w:rPr>
        <w:t>явших в трудовых отношениях</w:t>
      </w:r>
      <w:r w:rsidR="00D52AB4" w:rsidRPr="00341A36">
        <w:rPr>
          <w:spacing w:val="-2"/>
          <w:sz w:val="28"/>
          <w:szCs w:val="28"/>
        </w:rPr>
        <w:t xml:space="preserve"> (</w:t>
      </w:r>
      <w:r w:rsidR="00A221A6" w:rsidRPr="00341A36">
        <w:rPr>
          <w:spacing w:val="-2"/>
          <w:sz w:val="28"/>
          <w:szCs w:val="28"/>
        </w:rPr>
        <w:t xml:space="preserve">за 6 месяцев 2022 года - </w:t>
      </w:r>
      <w:r w:rsidR="00490B80" w:rsidRPr="00341A36">
        <w:rPr>
          <w:spacing w:val="-2"/>
          <w:sz w:val="28"/>
          <w:szCs w:val="28"/>
        </w:rPr>
        <w:t>515</w:t>
      </w:r>
      <w:r w:rsidR="00557794" w:rsidRPr="00341A36">
        <w:rPr>
          <w:spacing w:val="-2"/>
          <w:sz w:val="28"/>
          <w:szCs w:val="28"/>
        </w:rPr>
        <w:t>,1</w:t>
      </w:r>
      <w:r w:rsidR="00D52AB4" w:rsidRPr="00341A36">
        <w:rPr>
          <w:spacing w:val="-2"/>
          <w:sz w:val="28"/>
          <w:szCs w:val="28"/>
        </w:rPr>
        <w:t xml:space="preserve"> млн. рублей </w:t>
      </w:r>
      <w:r w:rsidR="001618A7">
        <w:rPr>
          <w:spacing w:val="-2"/>
          <w:sz w:val="28"/>
          <w:szCs w:val="28"/>
        </w:rPr>
        <w:t>8</w:t>
      </w:r>
      <w:r w:rsidR="00557794" w:rsidRPr="00341A36">
        <w:rPr>
          <w:spacing w:val="-2"/>
          <w:sz w:val="28"/>
          <w:szCs w:val="28"/>
        </w:rPr>
        <w:t xml:space="preserve"> тыс.</w:t>
      </w:r>
      <w:r w:rsidR="00D52AB4" w:rsidRPr="00341A36">
        <w:rPr>
          <w:spacing w:val="-2"/>
          <w:sz w:val="28"/>
          <w:szCs w:val="28"/>
        </w:rPr>
        <w:t xml:space="preserve"> работникам).</w:t>
      </w:r>
    </w:p>
    <w:p w:rsidR="005D2455" w:rsidRPr="00341A36" w:rsidRDefault="00A218C4" w:rsidP="005337A2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341A36">
        <w:rPr>
          <w:spacing w:val="-2"/>
          <w:sz w:val="28"/>
          <w:szCs w:val="28"/>
        </w:rPr>
        <w:t>В</w:t>
      </w:r>
      <w:r w:rsidR="00D37E6B" w:rsidRPr="00341A36">
        <w:rPr>
          <w:spacing w:val="-2"/>
          <w:sz w:val="28"/>
          <w:szCs w:val="28"/>
        </w:rPr>
        <w:t xml:space="preserve"> результат</w:t>
      </w:r>
      <w:r w:rsidRPr="00341A36">
        <w:rPr>
          <w:spacing w:val="-2"/>
          <w:sz w:val="28"/>
          <w:szCs w:val="28"/>
        </w:rPr>
        <w:t>е</w:t>
      </w:r>
      <w:r w:rsidR="00D37E6B" w:rsidRPr="00341A36">
        <w:rPr>
          <w:spacing w:val="-2"/>
          <w:sz w:val="28"/>
          <w:szCs w:val="28"/>
        </w:rPr>
        <w:t xml:space="preserve"> осуществленных </w:t>
      </w:r>
      <w:r w:rsidR="00F7077C" w:rsidRPr="00341A36">
        <w:rPr>
          <w:spacing w:val="-2"/>
          <w:sz w:val="28"/>
          <w:szCs w:val="28"/>
        </w:rPr>
        <w:t>в первом полугодии 2023 года</w:t>
      </w:r>
      <w:r w:rsidR="00D37E6B" w:rsidRPr="00341A36">
        <w:rPr>
          <w:spacing w:val="-2"/>
          <w:sz w:val="28"/>
          <w:szCs w:val="28"/>
        </w:rPr>
        <w:t xml:space="preserve"> </w:t>
      </w:r>
      <w:r w:rsidR="00166162" w:rsidRPr="00341A36">
        <w:rPr>
          <w:spacing w:val="-2"/>
          <w:sz w:val="28"/>
          <w:szCs w:val="28"/>
        </w:rPr>
        <w:t>контрольных (</w:t>
      </w:r>
      <w:r w:rsidR="00D37E6B" w:rsidRPr="00341A36">
        <w:rPr>
          <w:spacing w:val="-2"/>
          <w:sz w:val="28"/>
          <w:szCs w:val="28"/>
        </w:rPr>
        <w:t>надзорн</w:t>
      </w:r>
      <w:r w:rsidR="00166162" w:rsidRPr="00341A36">
        <w:rPr>
          <w:spacing w:val="-2"/>
          <w:sz w:val="28"/>
          <w:szCs w:val="28"/>
        </w:rPr>
        <w:t>ых)</w:t>
      </w:r>
      <w:r w:rsidR="00D37E6B" w:rsidRPr="00341A36">
        <w:rPr>
          <w:spacing w:val="-2"/>
          <w:sz w:val="28"/>
          <w:szCs w:val="28"/>
        </w:rPr>
        <w:t xml:space="preserve"> </w:t>
      </w:r>
      <w:r w:rsidR="00CC1068" w:rsidRPr="00341A36">
        <w:rPr>
          <w:spacing w:val="-2"/>
          <w:sz w:val="28"/>
          <w:szCs w:val="28"/>
        </w:rPr>
        <w:t xml:space="preserve">и иных </w:t>
      </w:r>
      <w:r w:rsidR="00D37E6B" w:rsidRPr="00341A36">
        <w:rPr>
          <w:spacing w:val="-2"/>
          <w:sz w:val="28"/>
          <w:szCs w:val="28"/>
        </w:rPr>
        <w:t xml:space="preserve">мероприятий наибольшие суммы задержанной заработной платы были выплачены работникам </w:t>
      </w:r>
      <w:r w:rsidR="005337A2" w:rsidRPr="00341A36">
        <w:rPr>
          <w:sz w:val="28"/>
          <w:szCs w:val="28"/>
        </w:rPr>
        <w:t>ООО «</w:t>
      </w:r>
      <w:proofErr w:type="spellStart"/>
      <w:r w:rsidR="005337A2" w:rsidRPr="00341A36">
        <w:rPr>
          <w:sz w:val="28"/>
          <w:szCs w:val="28"/>
        </w:rPr>
        <w:t>Нефтегазкомплектмонтаж</w:t>
      </w:r>
      <w:proofErr w:type="spellEnd"/>
      <w:r w:rsidR="005337A2" w:rsidRPr="00341A36">
        <w:rPr>
          <w:spacing w:val="-2"/>
          <w:sz w:val="28"/>
          <w:szCs w:val="28"/>
        </w:rPr>
        <w:t xml:space="preserve">» - </w:t>
      </w:r>
      <w:r w:rsidR="005337A2" w:rsidRPr="00341A36">
        <w:rPr>
          <w:sz w:val="28"/>
          <w:szCs w:val="28"/>
        </w:rPr>
        <w:t>790,3</w:t>
      </w:r>
      <w:r w:rsidR="005337A2" w:rsidRPr="00341A36">
        <w:rPr>
          <w:spacing w:val="-2"/>
          <w:sz w:val="28"/>
          <w:szCs w:val="28"/>
        </w:rPr>
        <w:t xml:space="preserve"> млн. рублей, </w:t>
      </w:r>
      <w:r w:rsidR="005337A2" w:rsidRPr="00341A36">
        <w:rPr>
          <w:sz w:val="28"/>
          <w:szCs w:val="28"/>
        </w:rPr>
        <w:t>ООО «</w:t>
      </w:r>
      <w:proofErr w:type="spellStart"/>
      <w:r w:rsidR="005337A2" w:rsidRPr="00341A36">
        <w:rPr>
          <w:sz w:val="28"/>
          <w:szCs w:val="28"/>
        </w:rPr>
        <w:t>Магнум</w:t>
      </w:r>
      <w:proofErr w:type="spellEnd"/>
      <w:r w:rsidR="005337A2" w:rsidRPr="00341A36">
        <w:rPr>
          <w:spacing w:val="-2"/>
          <w:sz w:val="28"/>
          <w:szCs w:val="28"/>
        </w:rPr>
        <w:t xml:space="preserve">» - </w:t>
      </w:r>
      <w:r w:rsidR="005337A2" w:rsidRPr="00341A36">
        <w:rPr>
          <w:sz w:val="28"/>
          <w:szCs w:val="28"/>
        </w:rPr>
        <w:t>102,8</w:t>
      </w:r>
      <w:r w:rsidR="005337A2" w:rsidRPr="00341A36">
        <w:rPr>
          <w:spacing w:val="-2"/>
          <w:sz w:val="28"/>
          <w:szCs w:val="28"/>
        </w:rPr>
        <w:t xml:space="preserve"> млн. рублей, </w:t>
      </w:r>
      <w:r w:rsidR="005337A2" w:rsidRPr="00341A36">
        <w:rPr>
          <w:sz w:val="28"/>
          <w:szCs w:val="28"/>
        </w:rPr>
        <w:t>ОАО «</w:t>
      </w:r>
      <w:proofErr w:type="spellStart"/>
      <w:r w:rsidR="005337A2" w:rsidRPr="00341A36">
        <w:rPr>
          <w:sz w:val="28"/>
          <w:szCs w:val="28"/>
        </w:rPr>
        <w:t>Балашихинский</w:t>
      </w:r>
      <w:proofErr w:type="spellEnd"/>
      <w:r w:rsidR="005337A2" w:rsidRPr="00341A36">
        <w:rPr>
          <w:sz w:val="28"/>
          <w:szCs w:val="28"/>
        </w:rPr>
        <w:t xml:space="preserve"> литейно-механический завод</w:t>
      </w:r>
      <w:r w:rsidR="005337A2" w:rsidRPr="00341A36">
        <w:rPr>
          <w:spacing w:val="-2"/>
          <w:sz w:val="28"/>
          <w:szCs w:val="28"/>
        </w:rPr>
        <w:t xml:space="preserve">» - </w:t>
      </w:r>
      <w:r w:rsidR="005337A2" w:rsidRPr="00341A36">
        <w:rPr>
          <w:sz w:val="28"/>
          <w:szCs w:val="28"/>
        </w:rPr>
        <w:t>80,7</w:t>
      </w:r>
      <w:r w:rsidR="005337A2" w:rsidRPr="00341A36">
        <w:rPr>
          <w:spacing w:val="-2"/>
          <w:sz w:val="28"/>
          <w:szCs w:val="28"/>
        </w:rPr>
        <w:t xml:space="preserve"> млн. рублей, </w:t>
      </w:r>
      <w:r w:rsidR="005337A2" w:rsidRPr="00341A36">
        <w:rPr>
          <w:sz w:val="28"/>
          <w:szCs w:val="28"/>
        </w:rPr>
        <w:t>ООО «КСК строй</w:t>
      </w:r>
      <w:r w:rsidR="005337A2" w:rsidRPr="00341A36">
        <w:rPr>
          <w:spacing w:val="-2"/>
          <w:sz w:val="28"/>
          <w:szCs w:val="28"/>
        </w:rPr>
        <w:t xml:space="preserve">» - </w:t>
      </w:r>
      <w:r w:rsidR="005337A2" w:rsidRPr="00341A36">
        <w:rPr>
          <w:sz w:val="28"/>
          <w:szCs w:val="28"/>
        </w:rPr>
        <w:t>75,4</w:t>
      </w:r>
      <w:r w:rsidR="005337A2" w:rsidRPr="00341A36">
        <w:rPr>
          <w:spacing w:val="-2"/>
          <w:sz w:val="28"/>
          <w:szCs w:val="28"/>
        </w:rPr>
        <w:t xml:space="preserve"> млн. рублей, </w:t>
      </w:r>
      <w:r w:rsidR="005337A2" w:rsidRPr="00341A36">
        <w:rPr>
          <w:sz w:val="28"/>
          <w:szCs w:val="28"/>
        </w:rPr>
        <w:t>АО «Научно-исследовательский институт «Атолл</w:t>
      </w:r>
      <w:r w:rsidR="005337A2" w:rsidRPr="00341A36">
        <w:rPr>
          <w:spacing w:val="-2"/>
          <w:sz w:val="28"/>
          <w:szCs w:val="28"/>
        </w:rPr>
        <w:t xml:space="preserve">» - </w:t>
      </w:r>
      <w:r w:rsidR="005337A2" w:rsidRPr="00341A36">
        <w:rPr>
          <w:sz w:val="28"/>
          <w:szCs w:val="28"/>
        </w:rPr>
        <w:t>59,9</w:t>
      </w:r>
      <w:r w:rsidR="005337A2" w:rsidRPr="00341A36">
        <w:rPr>
          <w:spacing w:val="-2"/>
          <w:sz w:val="28"/>
          <w:szCs w:val="28"/>
        </w:rPr>
        <w:t xml:space="preserve"> млн. рублей, </w:t>
      </w:r>
      <w:r w:rsidR="005337A2" w:rsidRPr="00341A36">
        <w:rPr>
          <w:sz w:val="28"/>
          <w:szCs w:val="28"/>
        </w:rPr>
        <w:t>ЗАО «</w:t>
      </w:r>
      <w:proofErr w:type="spellStart"/>
      <w:r w:rsidR="005337A2" w:rsidRPr="00341A36">
        <w:rPr>
          <w:sz w:val="28"/>
          <w:szCs w:val="28"/>
        </w:rPr>
        <w:t>Аквасток</w:t>
      </w:r>
      <w:proofErr w:type="spellEnd"/>
      <w:r w:rsidR="005337A2" w:rsidRPr="00341A36">
        <w:rPr>
          <w:spacing w:val="-2"/>
          <w:sz w:val="28"/>
          <w:szCs w:val="28"/>
        </w:rPr>
        <w:t>» -</w:t>
      </w:r>
      <w:r w:rsidR="005337A2" w:rsidRPr="00341A36">
        <w:rPr>
          <w:sz w:val="28"/>
          <w:szCs w:val="28"/>
        </w:rPr>
        <w:t>17,3</w:t>
      </w:r>
      <w:r w:rsidR="005337A2" w:rsidRPr="00341A36">
        <w:rPr>
          <w:spacing w:val="-2"/>
          <w:sz w:val="28"/>
          <w:szCs w:val="28"/>
        </w:rPr>
        <w:t xml:space="preserve"> млн. рублей, АО </w:t>
      </w:r>
      <w:r w:rsidR="005337A2" w:rsidRPr="00341A36">
        <w:rPr>
          <w:sz w:val="28"/>
          <w:szCs w:val="28"/>
        </w:rPr>
        <w:t>«</w:t>
      </w:r>
      <w:proofErr w:type="spellStart"/>
      <w:r w:rsidR="005337A2" w:rsidRPr="00341A36">
        <w:rPr>
          <w:sz w:val="28"/>
          <w:szCs w:val="28"/>
        </w:rPr>
        <w:t>Аэрокон</w:t>
      </w:r>
      <w:proofErr w:type="spellEnd"/>
      <w:r w:rsidR="005337A2" w:rsidRPr="00341A36">
        <w:rPr>
          <w:spacing w:val="-2"/>
          <w:sz w:val="28"/>
          <w:szCs w:val="28"/>
        </w:rPr>
        <w:t xml:space="preserve">» - </w:t>
      </w:r>
      <w:r w:rsidR="005337A2" w:rsidRPr="00341A36">
        <w:rPr>
          <w:sz w:val="28"/>
          <w:szCs w:val="28"/>
        </w:rPr>
        <w:t>14,0</w:t>
      </w:r>
      <w:r w:rsidR="005337A2" w:rsidRPr="00341A36">
        <w:rPr>
          <w:spacing w:val="-2"/>
          <w:sz w:val="28"/>
          <w:szCs w:val="28"/>
        </w:rPr>
        <w:t xml:space="preserve"> млн</w:t>
      </w:r>
      <w:proofErr w:type="gramEnd"/>
      <w:r w:rsidR="005337A2" w:rsidRPr="00341A36">
        <w:rPr>
          <w:spacing w:val="-2"/>
          <w:sz w:val="28"/>
          <w:szCs w:val="28"/>
        </w:rPr>
        <w:t xml:space="preserve">. рублей, </w:t>
      </w:r>
      <w:proofErr w:type="spellStart"/>
      <w:r w:rsidR="001618A7">
        <w:rPr>
          <w:sz w:val="28"/>
          <w:szCs w:val="28"/>
        </w:rPr>
        <w:t>ООО</w:t>
      </w:r>
      <w:proofErr w:type="gramStart"/>
      <w:r w:rsidR="005337A2" w:rsidRPr="00341A36">
        <w:rPr>
          <w:sz w:val="28"/>
          <w:szCs w:val="28"/>
        </w:rPr>
        <w:t>«Б</w:t>
      </w:r>
      <w:proofErr w:type="gramEnd"/>
      <w:r w:rsidR="005337A2" w:rsidRPr="00341A36">
        <w:rPr>
          <w:sz w:val="28"/>
          <w:szCs w:val="28"/>
        </w:rPr>
        <w:t>уллитт</w:t>
      </w:r>
      <w:proofErr w:type="spellEnd"/>
      <w:r w:rsidR="005337A2" w:rsidRPr="00341A36">
        <w:rPr>
          <w:sz w:val="28"/>
          <w:szCs w:val="28"/>
        </w:rPr>
        <w:t xml:space="preserve"> рус</w:t>
      </w:r>
      <w:r w:rsidR="005337A2" w:rsidRPr="00341A36">
        <w:rPr>
          <w:spacing w:val="-2"/>
          <w:sz w:val="28"/>
          <w:szCs w:val="28"/>
        </w:rPr>
        <w:t>» -</w:t>
      </w:r>
      <w:r w:rsidR="005337A2" w:rsidRPr="00341A36">
        <w:rPr>
          <w:sz w:val="28"/>
          <w:szCs w:val="28"/>
        </w:rPr>
        <w:t>9,5</w:t>
      </w:r>
      <w:r w:rsidR="005337A2" w:rsidRPr="00341A36">
        <w:rPr>
          <w:spacing w:val="-2"/>
          <w:sz w:val="28"/>
          <w:szCs w:val="28"/>
        </w:rPr>
        <w:t xml:space="preserve"> млн. рублей, ООО </w:t>
      </w:r>
      <w:r w:rsidR="005337A2" w:rsidRPr="00341A36">
        <w:rPr>
          <w:sz w:val="28"/>
          <w:szCs w:val="28"/>
        </w:rPr>
        <w:t>«Ротор инжиниринг</w:t>
      </w:r>
      <w:r w:rsidR="005337A2" w:rsidRPr="00341A36">
        <w:rPr>
          <w:spacing w:val="-2"/>
          <w:sz w:val="28"/>
          <w:szCs w:val="28"/>
        </w:rPr>
        <w:t>» -</w:t>
      </w:r>
      <w:r w:rsidR="005337A2" w:rsidRPr="00341A36">
        <w:rPr>
          <w:sz w:val="28"/>
          <w:szCs w:val="28"/>
        </w:rPr>
        <w:t>5,0</w:t>
      </w:r>
      <w:r w:rsidR="005337A2" w:rsidRPr="00341A36">
        <w:rPr>
          <w:spacing w:val="-2"/>
          <w:sz w:val="28"/>
          <w:szCs w:val="28"/>
        </w:rPr>
        <w:t xml:space="preserve"> млн. рублей, </w:t>
      </w:r>
      <w:r w:rsidR="005337A2" w:rsidRPr="00341A36">
        <w:rPr>
          <w:sz w:val="28"/>
          <w:szCs w:val="28"/>
        </w:rPr>
        <w:t>ООО «</w:t>
      </w:r>
      <w:proofErr w:type="spellStart"/>
      <w:r w:rsidR="005337A2" w:rsidRPr="00341A36">
        <w:rPr>
          <w:sz w:val="28"/>
          <w:szCs w:val="28"/>
        </w:rPr>
        <w:t>Рентэкспорт</w:t>
      </w:r>
      <w:proofErr w:type="spellEnd"/>
      <w:r w:rsidR="005337A2" w:rsidRPr="00341A36">
        <w:rPr>
          <w:sz w:val="28"/>
          <w:szCs w:val="28"/>
        </w:rPr>
        <w:t>» - 4,2</w:t>
      </w:r>
      <w:r w:rsidR="005337A2" w:rsidRPr="00341A36">
        <w:rPr>
          <w:spacing w:val="-2"/>
          <w:sz w:val="28"/>
          <w:szCs w:val="28"/>
        </w:rPr>
        <w:t xml:space="preserve"> млн. рублей.</w:t>
      </w:r>
    </w:p>
    <w:p w:rsidR="008E517D" w:rsidRDefault="008E517D" w:rsidP="00184CF3">
      <w:pPr>
        <w:spacing w:line="288" w:lineRule="auto"/>
        <w:jc w:val="both"/>
        <w:rPr>
          <w:sz w:val="28"/>
          <w:szCs w:val="28"/>
        </w:rPr>
      </w:pPr>
    </w:p>
    <w:p w:rsidR="001618A7" w:rsidRDefault="001618A7" w:rsidP="00184CF3">
      <w:pPr>
        <w:spacing w:line="288" w:lineRule="auto"/>
        <w:jc w:val="both"/>
        <w:rPr>
          <w:sz w:val="28"/>
          <w:szCs w:val="28"/>
        </w:rPr>
      </w:pPr>
    </w:p>
    <w:p w:rsidR="001618A7" w:rsidRDefault="001618A7" w:rsidP="00184CF3">
      <w:pPr>
        <w:spacing w:line="288" w:lineRule="auto"/>
        <w:jc w:val="both"/>
        <w:rPr>
          <w:sz w:val="28"/>
          <w:szCs w:val="28"/>
        </w:rPr>
      </w:pPr>
    </w:p>
    <w:p w:rsidR="001618A7" w:rsidRPr="00341A36" w:rsidRDefault="001618A7" w:rsidP="00184CF3">
      <w:pPr>
        <w:spacing w:line="288" w:lineRule="auto"/>
        <w:jc w:val="both"/>
        <w:rPr>
          <w:sz w:val="28"/>
          <w:szCs w:val="28"/>
        </w:rPr>
      </w:pPr>
    </w:p>
    <w:p w:rsidR="00813125" w:rsidRPr="00341A36" w:rsidRDefault="00813125" w:rsidP="0033066B">
      <w:pPr>
        <w:spacing w:line="276" w:lineRule="auto"/>
        <w:jc w:val="center"/>
        <w:rPr>
          <w:i/>
          <w:sz w:val="28"/>
          <w:szCs w:val="28"/>
        </w:rPr>
      </w:pPr>
      <w:r w:rsidRPr="00341A36">
        <w:rPr>
          <w:i/>
          <w:sz w:val="28"/>
          <w:szCs w:val="28"/>
        </w:rPr>
        <w:lastRenderedPageBreak/>
        <w:t>Трудовой договор</w:t>
      </w:r>
    </w:p>
    <w:p w:rsidR="00F55AA2" w:rsidRPr="00341A36" w:rsidRDefault="00F55AA2" w:rsidP="0033066B">
      <w:pPr>
        <w:spacing w:line="276" w:lineRule="auto"/>
        <w:jc w:val="both"/>
        <w:rPr>
          <w:sz w:val="28"/>
          <w:szCs w:val="28"/>
        </w:rPr>
      </w:pPr>
    </w:p>
    <w:p w:rsidR="00F55AA2" w:rsidRPr="00341A36" w:rsidRDefault="00F55AA2" w:rsidP="00184CF3">
      <w:pPr>
        <w:spacing w:line="288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 xml:space="preserve">Результаты надзорной деятельности </w:t>
      </w:r>
      <w:r w:rsidR="009C6039" w:rsidRPr="00341A36">
        <w:rPr>
          <w:sz w:val="28"/>
          <w:szCs w:val="28"/>
        </w:rPr>
        <w:t>Инспекции</w:t>
      </w:r>
      <w:r w:rsidRPr="00341A36">
        <w:rPr>
          <w:sz w:val="28"/>
          <w:szCs w:val="28"/>
        </w:rPr>
        <w:t xml:space="preserve"> </w:t>
      </w:r>
      <w:r w:rsidR="009E073F" w:rsidRPr="00341A36">
        <w:rPr>
          <w:sz w:val="28"/>
          <w:szCs w:val="28"/>
        </w:rPr>
        <w:t xml:space="preserve">в первом полугодии 2023 года </w:t>
      </w:r>
      <w:r w:rsidRPr="00341A36">
        <w:rPr>
          <w:sz w:val="28"/>
          <w:szCs w:val="28"/>
        </w:rPr>
        <w:t>свидетельствуют о том, что наиболее частым нарушением трудового законодательства продолжает оставаться ненадлежащее оформление трудовых отношений с работниками либо уклонение от их оформления.</w:t>
      </w:r>
    </w:p>
    <w:p w:rsidR="004B3C72" w:rsidRPr="00341A36" w:rsidRDefault="004B3C72" w:rsidP="00184CF3">
      <w:pPr>
        <w:tabs>
          <w:tab w:val="left" w:pos="720"/>
          <w:tab w:val="left" w:pos="864"/>
          <w:tab w:val="left" w:pos="2160"/>
          <w:tab w:val="left" w:pos="2592"/>
          <w:tab w:val="left" w:pos="3312"/>
        </w:tabs>
        <w:autoSpaceDN w:val="0"/>
        <w:spacing w:line="288" w:lineRule="auto"/>
        <w:ind w:firstLine="709"/>
        <w:jc w:val="both"/>
        <w:textAlignment w:val="baseline"/>
        <w:rPr>
          <w:sz w:val="28"/>
          <w:szCs w:val="28"/>
        </w:rPr>
      </w:pPr>
      <w:r w:rsidRPr="00341A36">
        <w:rPr>
          <w:sz w:val="28"/>
          <w:szCs w:val="28"/>
        </w:rPr>
        <w:t xml:space="preserve">В этой связи, Инспекцией проводятся </w:t>
      </w:r>
      <w:r w:rsidRPr="00341A36">
        <w:rPr>
          <w:sz w:val="28"/>
          <w:szCs w:val="28"/>
          <w:lang w:bidi="en-US"/>
        </w:rPr>
        <w:t>внеплановые проверки работодателей в целях легализации трудовых отношений, по результатам которых</w:t>
      </w:r>
      <w:r w:rsidRPr="00341A36">
        <w:rPr>
          <w:sz w:val="28"/>
          <w:szCs w:val="28"/>
        </w:rPr>
        <w:t xml:space="preserve"> по требованию государственных инспекторов труда работодателями </w:t>
      </w:r>
      <w:r w:rsidR="009E073F" w:rsidRPr="00341A36">
        <w:rPr>
          <w:sz w:val="28"/>
          <w:szCs w:val="28"/>
        </w:rPr>
        <w:t>в первом полугодии 2023 года</w:t>
      </w:r>
      <w:r w:rsidRPr="00341A36">
        <w:rPr>
          <w:sz w:val="28"/>
          <w:szCs w:val="28"/>
        </w:rPr>
        <w:t xml:space="preserve"> обеспечено оформлен</w:t>
      </w:r>
      <w:r w:rsidR="00342A9A" w:rsidRPr="00341A36">
        <w:rPr>
          <w:sz w:val="28"/>
          <w:szCs w:val="28"/>
        </w:rPr>
        <w:t>ие</w:t>
      </w:r>
      <w:r w:rsidRPr="00341A36">
        <w:rPr>
          <w:sz w:val="28"/>
          <w:szCs w:val="28"/>
        </w:rPr>
        <w:t xml:space="preserve"> </w:t>
      </w:r>
      <w:r w:rsidR="00342A9A" w:rsidRPr="00341A36">
        <w:rPr>
          <w:sz w:val="28"/>
          <w:szCs w:val="28"/>
        </w:rPr>
        <w:t>1</w:t>
      </w:r>
      <w:r w:rsidRPr="00341A36">
        <w:rPr>
          <w:sz w:val="28"/>
          <w:szCs w:val="28"/>
        </w:rPr>
        <w:t xml:space="preserve"> трудов</w:t>
      </w:r>
      <w:r w:rsidR="00342A9A" w:rsidRPr="00341A36">
        <w:rPr>
          <w:sz w:val="28"/>
          <w:szCs w:val="28"/>
        </w:rPr>
        <w:t>ого</w:t>
      </w:r>
      <w:r w:rsidRPr="00341A36">
        <w:rPr>
          <w:sz w:val="28"/>
          <w:szCs w:val="28"/>
        </w:rPr>
        <w:t xml:space="preserve"> договор</w:t>
      </w:r>
      <w:r w:rsidR="00342A9A" w:rsidRPr="00341A36">
        <w:rPr>
          <w:sz w:val="28"/>
          <w:szCs w:val="28"/>
        </w:rPr>
        <w:t>а</w:t>
      </w:r>
      <w:r w:rsidRPr="00341A36">
        <w:rPr>
          <w:sz w:val="28"/>
          <w:szCs w:val="28"/>
        </w:rPr>
        <w:t>.</w:t>
      </w:r>
    </w:p>
    <w:p w:rsidR="004B3C72" w:rsidRPr="00341A36" w:rsidRDefault="004B3C72" w:rsidP="00184CF3">
      <w:pPr>
        <w:tabs>
          <w:tab w:val="left" w:pos="720"/>
          <w:tab w:val="left" w:pos="864"/>
          <w:tab w:val="left" w:pos="2160"/>
          <w:tab w:val="left" w:pos="2592"/>
          <w:tab w:val="left" w:pos="3312"/>
        </w:tabs>
        <w:autoSpaceDN w:val="0"/>
        <w:spacing w:line="288" w:lineRule="auto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341A36">
        <w:rPr>
          <w:sz w:val="28"/>
          <w:szCs w:val="28"/>
        </w:rPr>
        <w:t xml:space="preserve">В целях привлечения к административной ответственности лиц за уклонение от оформления или ненадлежащее оформление трудового договора либо заключение гражданско-правового договора, фактически регулирующего трудовые отношения между работником и работодателем, </w:t>
      </w:r>
      <w:r w:rsidR="00F7077C" w:rsidRPr="00341A36">
        <w:rPr>
          <w:sz w:val="28"/>
          <w:szCs w:val="28"/>
        </w:rPr>
        <w:t>в первом полугодии 2023 года</w:t>
      </w:r>
      <w:r w:rsidRPr="00341A36">
        <w:rPr>
          <w:sz w:val="28"/>
          <w:szCs w:val="28"/>
        </w:rPr>
        <w:t xml:space="preserve"> государственными инспекторами труда были приняты решения о наложении административных наказаний в виде штрафа на </w:t>
      </w:r>
      <w:r w:rsidR="00342A9A" w:rsidRPr="00341A36">
        <w:rPr>
          <w:sz w:val="28"/>
          <w:szCs w:val="28"/>
        </w:rPr>
        <w:t>97</w:t>
      </w:r>
      <w:r w:rsidRPr="00341A36">
        <w:rPr>
          <w:sz w:val="28"/>
          <w:szCs w:val="28"/>
        </w:rPr>
        <w:t xml:space="preserve"> виновных лиц, в </w:t>
      </w:r>
      <w:proofErr w:type="spellStart"/>
      <w:r w:rsidRPr="00341A36">
        <w:rPr>
          <w:sz w:val="28"/>
          <w:szCs w:val="28"/>
        </w:rPr>
        <w:t>т.ч</w:t>
      </w:r>
      <w:proofErr w:type="spellEnd"/>
      <w:r w:rsidRPr="00341A36">
        <w:rPr>
          <w:sz w:val="28"/>
          <w:szCs w:val="28"/>
        </w:rPr>
        <w:t xml:space="preserve">. на </w:t>
      </w:r>
      <w:r w:rsidR="00342A9A" w:rsidRPr="00341A36">
        <w:rPr>
          <w:sz w:val="28"/>
          <w:szCs w:val="28"/>
        </w:rPr>
        <w:t>60</w:t>
      </w:r>
      <w:r w:rsidRPr="00341A36">
        <w:rPr>
          <w:sz w:val="28"/>
          <w:szCs w:val="28"/>
        </w:rPr>
        <w:t xml:space="preserve"> должностных и </w:t>
      </w:r>
      <w:r w:rsidR="00342A9A" w:rsidRPr="00341A36">
        <w:rPr>
          <w:sz w:val="28"/>
          <w:szCs w:val="28"/>
        </w:rPr>
        <w:t>34</w:t>
      </w:r>
      <w:r w:rsidRPr="00341A36">
        <w:rPr>
          <w:sz w:val="28"/>
          <w:szCs w:val="28"/>
        </w:rPr>
        <w:t xml:space="preserve"> юридических лиц</w:t>
      </w:r>
      <w:proofErr w:type="gramEnd"/>
      <w:r w:rsidRPr="00341A36">
        <w:rPr>
          <w:sz w:val="28"/>
          <w:szCs w:val="28"/>
        </w:rPr>
        <w:t xml:space="preserve">, на </w:t>
      </w:r>
      <w:r w:rsidR="00342A9A" w:rsidRPr="00341A36">
        <w:rPr>
          <w:sz w:val="28"/>
          <w:szCs w:val="28"/>
        </w:rPr>
        <w:t>3</w:t>
      </w:r>
      <w:r w:rsidRPr="00341A36">
        <w:rPr>
          <w:sz w:val="28"/>
          <w:szCs w:val="28"/>
        </w:rPr>
        <w:t xml:space="preserve"> индивидуальных предпринимател</w:t>
      </w:r>
      <w:r w:rsidR="00342A9A" w:rsidRPr="00341A36">
        <w:rPr>
          <w:sz w:val="28"/>
          <w:szCs w:val="28"/>
        </w:rPr>
        <w:t>ей</w:t>
      </w:r>
      <w:r w:rsidRPr="00341A36">
        <w:rPr>
          <w:sz w:val="28"/>
          <w:szCs w:val="28"/>
        </w:rPr>
        <w:t xml:space="preserve">. Из них за </w:t>
      </w:r>
      <w:proofErr w:type="spellStart"/>
      <w:r w:rsidRPr="00341A36">
        <w:rPr>
          <w:sz w:val="28"/>
          <w:szCs w:val="28"/>
        </w:rPr>
        <w:t>неоформление</w:t>
      </w:r>
      <w:proofErr w:type="spellEnd"/>
      <w:r w:rsidRPr="00341A36">
        <w:rPr>
          <w:sz w:val="28"/>
          <w:szCs w:val="28"/>
        </w:rPr>
        <w:t xml:space="preserve"> трудового договора </w:t>
      </w:r>
      <w:r w:rsidR="00342A9A" w:rsidRPr="00341A36">
        <w:rPr>
          <w:sz w:val="28"/>
          <w:szCs w:val="28"/>
        </w:rPr>
        <w:t>9</w:t>
      </w:r>
      <w:r w:rsidRPr="00341A36">
        <w:rPr>
          <w:sz w:val="28"/>
          <w:szCs w:val="28"/>
        </w:rPr>
        <w:t xml:space="preserve"> штрафов.</w:t>
      </w:r>
    </w:p>
    <w:p w:rsidR="00BE03F7" w:rsidRPr="00341A36" w:rsidRDefault="00BE03F7" w:rsidP="00184CF3">
      <w:pPr>
        <w:tabs>
          <w:tab w:val="left" w:pos="720"/>
          <w:tab w:val="left" w:pos="864"/>
          <w:tab w:val="left" w:pos="2160"/>
          <w:tab w:val="left" w:pos="2592"/>
          <w:tab w:val="left" w:pos="3312"/>
        </w:tabs>
        <w:autoSpaceDN w:val="0"/>
        <w:spacing w:line="288" w:lineRule="auto"/>
        <w:ind w:firstLine="709"/>
        <w:jc w:val="both"/>
        <w:textAlignment w:val="baseline"/>
        <w:rPr>
          <w:sz w:val="28"/>
          <w:szCs w:val="28"/>
        </w:rPr>
      </w:pPr>
      <w:r w:rsidRPr="00341A36">
        <w:rPr>
          <w:sz w:val="28"/>
          <w:szCs w:val="28"/>
        </w:rPr>
        <w:t>Наиболее распространенными нарушениями норм трудового законодательства, регулирующими порядок оформления и расторжения трудовых договоров, являются нарушения требований:</w:t>
      </w:r>
    </w:p>
    <w:p w:rsidR="00BE03F7" w:rsidRPr="00341A36" w:rsidRDefault="00BE03F7" w:rsidP="00184CF3">
      <w:pPr>
        <w:pStyle w:val="af0"/>
        <w:numPr>
          <w:ilvl w:val="0"/>
          <w:numId w:val="15"/>
        </w:numPr>
        <w:suppressAutoHyphens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1A36">
        <w:rPr>
          <w:rFonts w:ascii="Times New Roman" w:hAnsi="Times New Roman"/>
          <w:sz w:val="28"/>
          <w:szCs w:val="28"/>
        </w:rPr>
        <w:t xml:space="preserve">части 2 статьи 57 </w:t>
      </w:r>
      <w:r w:rsidR="000A0633" w:rsidRPr="00341A36">
        <w:rPr>
          <w:rFonts w:ascii="Times New Roman" w:hAnsi="Times New Roman"/>
          <w:sz w:val="28"/>
          <w:szCs w:val="28"/>
        </w:rPr>
        <w:t xml:space="preserve">Трудового кодекса </w:t>
      </w:r>
      <w:r w:rsidR="00C8244D" w:rsidRPr="00341A36">
        <w:rPr>
          <w:rFonts w:ascii="Times New Roman" w:hAnsi="Times New Roman"/>
          <w:sz w:val="28"/>
          <w:szCs w:val="28"/>
        </w:rPr>
        <w:t>РФ</w:t>
      </w:r>
      <w:r w:rsidRPr="00341A36">
        <w:rPr>
          <w:rFonts w:ascii="Times New Roman" w:hAnsi="Times New Roman"/>
          <w:sz w:val="28"/>
          <w:szCs w:val="28"/>
        </w:rPr>
        <w:t xml:space="preserve"> (отсутствие в трудовых договорах обязательных условий оплаты труда, включая надбавки за непрерывный трудовой стаж и </w:t>
      </w:r>
      <w:proofErr w:type="gramStart"/>
      <w:r w:rsidRPr="00341A36">
        <w:rPr>
          <w:rFonts w:ascii="Times New Roman" w:hAnsi="Times New Roman"/>
          <w:sz w:val="28"/>
          <w:szCs w:val="28"/>
        </w:rPr>
        <w:t>другие</w:t>
      </w:r>
      <w:proofErr w:type="gramEnd"/>
      <w:r w:rsidRPr="00341A36">
        <w:rPr>
          <w:rFonts w:ascii="Times New Roman" w:hAnsi="Times New Roman"/>
          <w:sz w:val="28"/>
          <w:szCs w:val="28"/>
        </w:rPr>
        <w:t xml:space="preserve"> стимулирующие и компенсирующие надбавки, определени</w:t>
      </w:r>
      <w:r w:rsidR="009E073F" w:rsidRPr="00341A36">
        <w:rPr>
          <w:rFonts w:ascii="Times New Roman" w:hAnsi="Times New Roman"/>
          <w:sz w:val="28"/>
          <w:szCs w:val="28"/>
        </w:rPr>
        <w:t>е</w:t>
      </w:r>
      <w:r w:rsidRPr="00341A36">
        <w:rPr>
          <w:rFonts w:ascii="Times New Roman" w:hAnsi="Times New Roman"/>
          <w:sz w:val="28"/>
          <w:szCs w:val="28"/>
        </w:rPr>
        <w:t xml:space="preserve"> режима труда и отдыха, даты начала работы, идентификационного номера налогоплательщика, срока действия трудового договора и др.);</w:t>
      </w:r>
    </w:p>
    <w:p w:rsidR="00BE03F7" w:rsidRPr="00341A36" w:rsidRDefault="00BE03F7" w:rsidP="00184CF3">
      <w:pPr>
        <w:pStyle w:val="af0"/>
        <w:numPr>
          <w:ilvl w:val="0"/>
          <w:numId w:val="15"/>
        </w:numPr>
        <w:suppressAutoHyphens/>
        <w:spacing w:after="0" w:line="288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341A36">
        <w:rPr>
          <w:rFonts w:ascii="Times New Roman" w:hAnsi="Times New Roman"/>
          <w:sz w:val="28"/>
          <w:szCs w:val="28"/>
        </w:rPr>
        <w:t xml:space="preserve">части 4 статьи 57 </w:t>
      </w:r>
      <w:r w:rsidR="00363EBC" w:rsidRPr="00341A36">
        <w:rPr>
          <w:rFonts w:ascii="Times New Roman" w:hAnsi="Times New Roman"/>
          <w:sz w:val="28"/>
          <w:szCs w:val="28"/>
        </w:rPr>
        <w:t xml:space="preserve">Трудового кодекса </w:t>
      </w:r>
      <w:r w:rsidR="00C8244D" w:rsidRPr="00341A36">
        <w:rPr>
          <w:rFonts w:ascii="Times New Roman" w:hAnsi="Times New Roman"/>
          <w:sz w:val="28"/>
          <w:szCs w:val="28"/>
        </w:rPr>
        <w:t>РФ</w:t>
      </w:r>
      <w:r w:rsidRPr="00341A36">
        <w:rPr>
          <w:rFonts w:ascii="Times New Roman" w:hAnsi="Times New Roman"/>
          <w:sz w:val="28"/>
          <w:szCs w:val="28"/>
        </w:rPr>
        <w:t xml:space="preserve"> (внесение в трудовой договор условий, ухудшающих положение работника по сравнению с трудовым законодательством);</w:t>
      </w:r>
    </w:p>
    <w:p w:rsidR="00BE03F7" w:rsidRPr="00341A36" w:rsidRDefault="00BE03F7" w:rsidP="00184CF3">
      <w:pPr>
        <w:pStyle w:val="af0"/>
        <w:numPr>
          <w:ilvl w:val="0"/>
          <w:numId w:val="15"/>
        </w:numPr>
        <w:suppressAutoHyphens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1A36">
        <w:rPr>
          <w:rFonts w:ascii="Times New Roman" w:hAnsi="Times New Roman"/>
          <w:sz w:val="28"/>
          <w:szCs w:val="28"/>
          <w:lang w:eastAsia="ar-SA"/>
        </w:rPr>
        <w:t xml:space="preserve">части 2 статьи 58 </w:t>
      </w:r>
      <w:r w:rsidR="00363EBC" w:rsidRPr="00341A36">
        <w:rPr>
          <w:rFonts w:ascii="Times New Roman" w:hAnsi="Times New Roman"/>
          <w:sz w:val="28"/>
          <w:szCs w:val="28"/>
        </w:rPr>
        <w:t xml:space="preserve">Трудового кодекса </w:t>
      </w:r>
      <w:r w:rsidR="00C8244D" w:rsidRPr="00341A36">
        <w:rPr>
          <w:rFonts w:ascii="Times New Roman" w:hAnsi="Times New Roman"/>
          <w:sz w:val="28"/>
          <w:szCs w:val="28"/>
        </w:rPr>
        <w:t>РФ</w:t>
      </w:r>
      <w:r w:rsidR="00363EBC" w:rsidRPr="00341A36">
        <w:rPr>
          <w:rFonts w:ascii="Times New Roman" w:hAnsi="Times New Roman"/>
          <w:sz w:val="28"/>
          <w:szCs w:val="28"/>
        </w:rPr>
        <w:t xml:space="preserve"> </w:t>
      </w:r>
      <w:r w:rsidRPr="00341A36">
        <w:rPr>
          <w:rFonts w:ascii="Times New Roman" w:hAnsi="Times New Roman"/>
          <w:sz w:val="28"/>
          <w:szCs w:val="28"/>
        </w:rPr>
        <w:t>(заключение срочных трудовых договоров без достаточных правовых оснований);</w:t>
      </w:r>
    </w:p>
    <w:p w:rsidR="00BE03F7" w:rsidRPr="00341A36" w:rsidRDefault="00BE03F7" w:rsidP="00184CF3">
      <w:pPr>
        <w:pStyle w:val="af0"/>
        <w:numPr>
          <w:ilvl w:val="0"/>
          <w:numId w:val="15"/>
        </w:numPr>
        <w:suppressAutoHyphens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1A36">
        <w:rPr>
          <w:rFonts w:ascii="Times New Roman" w:hAnsi="Times New Roman"/>
          <w:sz w:val="28"/>
          <w:szCs w:val="28"/>
        </w:rPr>
        <w:t xml:space="preserve">статьи 67 </w:t>
      </w:r>
      <w:r w:rsidR="00363EBC" w:rsidRPr="00341A36">
        <w:rPr>
          <w:rFonts w:ascii="Times New Roman" w:hAnsi="Times New Roman"/>
          <w:sz w:val="28"/>
          <w:szCs w:val="28"/>
        </w:rPr>
        <w:t xml:space="preserve">Трудового кодекса </w:t>
      </w:r>
      <w:r w:rsidR="00C8244D" w:rsidRPr="00341A36">
        <w:rPr>
          <w:rFonts w:ascii="Times New Roman" w:hAnsi="Times New Roman"/>
          <w:sz w:val="28"/>
          <w:szCs w:val="28"/>
        </w:rPr>
        <w:t>РФ</w:t>
      </w:r>
      <w:r w:rsidR="00363EBC" w:rsidRPr="00341A36">
        <w:rPr>
          <w:rFonts w:ascii="Times New Roman" w:hAnsi="Times New Roman"/>
          <w:sz w:val="28"/>
          <w:szCs w:val="28"/>
        </w:rPr>
        <w:t xml:space="preserve"> </w:t>
      </w:r>
      <w:r w:rsidRPr="00341A36">
        <w:rPr>
          <w:rFonts w:ascii="Times New Roman" w:hAnsi="Times New Roman"/>
          <w:sz w:val="28"/>
          <w:szCs w:val="28"/>
        </w:rPr>
        <w:t>(не оформление с работниками трудовых договоров в письменном виде, отсутствие на экземпляре трудового договора, хранящегося у работодателя, подписи работника);</w:t>
      </w:r>
    </w:p>
    <w:p w:rsidR="00BE03F7" w:rsidRPr="00341A36" w:rsidRDefault="00BE03F7" w:rsidP="00184CF3">
      <w:pPr>
        <w:pStyle w:val="af0"/>
        <w:numPr>
          <w:ilvl w:val="0"/>
          <w:numId w:val="15"/>
        </w:numPr>
        <w:suppressAutoHyphens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1A36">
        <w:rPr>
          <w:rFonts w:ascii="Times New Roman" w:hAnsi="Times New Roman"/>
          <w:sz w:val="28"/>
          <w:szCs w:val="28"/>
        </w:rPr>
        <w:t xml:space="preserve">статьи 79 </w:t>
      </w:r>
      <w:r w:rsidR="00363EBC" w:rsidRPr="00341A36">
        <w:rPr>
          <w:rFonts w:ascii="Times New Roman" w:hAnsi="Times New Roman"/>
          <w:sz w:val="28"/>
          <w:szCs w:val="28"/>
        </w:rPr>
        <w:t xml:space="preserve">Трудового кодекса </w:t>
      </w:r>
      <w:r w:rsidR="00C8244D" w:rsidRPr="00341A36">
        <w:rPr>
          <w:rFonts w:ascii="Times New Roman" w:hAnsi="Times New Roman"/>
          <w:sz w:val="28"/>
          <w:szCs w:val="28"/>
        </w:rPr>
        <w:t>РФ</w:t>
      </w:r>
      <w:r w:rsidR="00363EBC" w:rsidRPr="00341A36">
        <w:rPr>
          <w:rFonts w:ascii="Times New Roman" w:hAnsi="Times New Roman"/>
          <w:sz w:val="28"/>
          <w:szCs w:val="28"/>
        </w:rPr>
        <w:t xml:space="preserve"> </w:t>
      </w:r>
      <w:r w:rsidRPr="00341A36">
        <w:rPr>
          <w:rFonts w:ascii="Times New Roman" w:hAnsi="Times New Roman"/>
          <w:sz w:val="28"/>
          <w:szCs w:val="28"/>
        </w:rPr>
        <w:t xml:space="preserve">(расторжение трудового договора без предупреждения работников за три дня до окончания срока действия срочного трудового договора); </w:t>
      </w:r>
    </w:p>
    <w:p w:rsidR="00BE03F7" w:rsidRPr="00341A36" w:rsidRDefault="00BE03F7" w:rsidP="00184CF3">
      <w:pPr>
        <w:pStyle w:val="af0"/>
        <w:numPr>
          <w:ilvl w:val="0"/>
          <w:numId w:val="15"/>
        </w:numPr>
        <w:suppressAutoHyphens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1A36">
        <w:rPr>
          <w:rFonts w:ascii="Times New Roman" w:hAnsi="Times New Roman"/>
          <w:sz w:val="28"/>
          <w:szCs w:val="28"/>
        </w:rPr>
        <w:lastRenderedPageBreak/>
        <w:t xml:space="preserve">статей 86, 87 </w:t>
      </w:r>
      <w:r w:rsidR="005F1232" w:rsidRPr="00341A36">
        <w:rPr>
          <w:rFonts w:ascii="Times New Roman" w:hAnsi="Times New Roman"/>
          <w:sz w:val="28"/>
          <w:szCs w:val="28"/>
        </w:rPr>
        <w:t xml:space="preserve">Трудового кодекса </w:t>
      </w:r>
      <w:r w:rsidR="00C8244D" w:rsidRPr="00341A36">
        <w:rPr>
          <w:rFonts w:ascii="Times New Roman" w:hAnsi="Times New Roman"/>
          <w:sz w:val="28"/>
          <w:szCs w:val="28"/>
        </w:rPr>
        <w:t>РФ</w:t>
      </w:r>
      <w:r w:rsidR="005F1232" w:rsidRPr="00341A36">
        <w:rPr>
          <w:rFonts w:ascii="Times New Roman" w:hAnsi="Times New Roman"/>
          <w:sz w:val="28"/>
          <w:szCs w:val="28"/>
        </w:rPr>
        <w:t xml:space="preserve"> </w:t>
      </w:r>
      <w:r w:rsidRPr="00341A36">
        <w:rPr>
          <w:rFonts w:ascii="Times New Roman" w:hAnsi="Times New Roman"/>
          <w:sz w:val="28"/>
          <w:szCs w:val="28"/>
        </w:rPr>
        <w:t>(отсутствие регламентированного порядка хранения и использования персональных данных работников);</w:t>
      </w:r>
    </w:p>
    <w:p w:rsidR="00BE03F7" w:rsidRPr="00341A36" w:rsidRDefault="00BE03F7" w:rsidP="00184CF3">
      <w:pPr>
        <w:pStyle w:val="af0"/>
        <w:numPr>
          <w:ilvl w:val="0"/>
          <w:numId w:val="15"/>
        </w:numPr>
        <w:suppressAutoHyphens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1A36">
        <w:rPr>
          <w:rFonts w:ascii="Times New Roman" w:hAnsi="Times New Roman"/>
          <w:sz w:val="28"/>
          <w:szCs w:val="28"/>
        </w:rPr>
        <w:t xml:space="preserve">части 4 статьи 84.1 </w:t>
      </w:r>
      <w:r w:rsidR="005F1232" w:rsidRPr="00341A36">
        <w:rPr>
          <w:rFonts w:ascii="Times New Roman" w:hAnsi="Times New Roman"/>
          <w:sz w:val="28"/>
          <w:szCs w:val="28"/>
        </w:rPr>
        <w:t xml:space="preserve">Трудового кодекса </w:t>
      </w:r>
      <w:r w:rsidR="00C8244D" w:rsidRPr="00341A36">
        <w:rPr>
          <w:rFonts w:ascii="Times New Roman" w:hAnsi="Times New Roman"/>
          <w:sz w:val="28"/>
          <w:szCs w:val="28"/>
        </w:rPr>
        <w:t>РФ</w:t>
      </w:r>
      <w:r w:rsidR="005F1232" w:rsidRPr="00341A36">
        <w:rPr>
          <w:rFonts w:ascii="Times New Roman" w:hAnsi="Times New Roman"/>
          <w:sz w:val="28"/>
          <w:szCs w:val="28"/>
        </w:rPr>
        <w:t xml:space="preserve"> </w:t>
      </w:r>
      <w:r w:rsidRPr="00341A36">
        <w:rPr>
          <w:rFonts w:ascii="Times New Roman" w:hAnsi="Times New Roman"/>
          <w:sz w:val="28"/>
          <w:szCs w:val="28"/>
        </w:rPr>
        <w:t>(невыдача трудовых книжек работникам в день прекращения с ними трудового договора, не направление работникам уведомления о необходимости явиться для получения трудовой книжки либо получения согласия на отправление ее по почте);</w:t>
      </w:r>
    </w:p>
    <w:p w:rsidR="00BE03F7" w:rsidRPr="00341A36" w:rsidRDefault="00BE03F7" w:rsidP="00184CF3">
      <w:pPr>
        <w:pStyle w:val="af0"/>
        <w:numPr>
          <w:ilvl w:val="0"/>
          <w:numId w:val="15"/>
        </w:numPr>
        <w:suppressAutoHyphens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1A36">
        <w:rPr>
          <w:rFonts w:ascii="Times New Roman" w:hAnsi="Times New Roman"/>
          <w:sz w:val="28"/>
          <w:szCs w:val="28"/>
        </w:rPr>
        <w:t xml:space="preserve">статьи 137 </w:t>
      </w:r>
      <w:r w:rsidR="005F1232" w:rsidRPr="00341A36">
        <w:rPr>
          <w:rFonts w:ascii="Times New Roman" w:hAnsi="Times New Roman"/>
          <w:sz w:val="28"/>
          <w:szCs w:val="28"/>
        </w:rPr>
        <w:t xml:space="preserve">Трудового кодекса </w:t>
      </w:r>
      <w:r w:rsidR="00C8244D" w:rsidRPr="00341A36">
        <w:rPr>
          <w:rFonts w:ascii="Times New Roman" w:hAnsi="Times New Roman"/>
          <w:sz w:val="28"/>
          <w:szCs w:val="28"/>
        </w:rPr>
        <w:t>РФ</w:t>
      </w:r>
      <w:r w:rsidR="005F1232" w:rsidRPr="00341A36">
        <w:rPr>
          <w:rFonts w:ascii="Times New Roman" w:hAnsi="Times New Roman"/>
          <w:sz w:val="28"/>
          <w:szCs w:val="28"/>
        </w:rPr>
        <w:t xml:space="preserve"> </w:t>
      </w:r>
      <w:r w:rsidRPr="00341A36">
        <w:rPr>
          <w:rFonts w:ascii="Times New Roman" w:hAnsi="Times New Roman"/>
          <w:sz w:val="28"/>
          <w:szCs w:val="28"/>
        </w:rPr>
        <w:t>(включение в заключаемые с работниками трудовые договора условий, не соответствующих положениям трудового законодательства: условия о взыскании с работников штрафов в случае совершения ими прогулов, за разглашение сведений, составляющих коммерческую тайну, за неисполнение приказов, распоряжений, указаний работодателя и непосредственного руководителя, за несоблюдение трудовой дисциплины и правил внутреннего трудового распорядка, за досрочное расторжение трудового по инициативе работника</w:t>
      </w:r>
      <w:proofErr w:type="gramEnd"/>
      <w:r w:rsidRPr="00341A36">
        <w:rPr>
          <w:rFonts w:ascii="Times New Roman" w:hAnsi="Times New Roman"/>
          <w:sz w:val="28"/>
          <w:szCs w:val="28"/>
        </w:rPr>
        <w:t>, за досрочное расторжение трудового договора при переходе на работу в другую организацию);</w:t>
      </w:r>
    </w:p>
    <w:p w:rsidR="00BE03F7" w:rsidRPr="00341A36" w:rsidRDefault="00BE03F7" w:rsidP="00184CF3">
      <w:pPr>
        <w:pStyle w:val="af0"/>
        <w:numPr>
          <w:ilvl w:val="0"/>
          <w:numId w:val="15"/>
        </w:numPr>
        <w:suppressAutoHyphens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1A36">
        <w:rPr>
          <w:rFonts w:ascii="Times New Roman" w:hAnsi="Times New Roman"/>
          <w:sz w:val="28"/>
          <w:szCs w:val="28"/>
        </w:rPr>
        <w:t xml:space="preserve">статьи 180 </w:t>
      </w:r>
      <w:r w:rsidR="005F1232" w:rsidRPr="00341A36">
        <w:rPr>
          <w:rFonts w:ascii="Times New Roman" w:hAnsi="Times New Roman"/>
          <w:sz w:val="28"/>
          <w:szCs w:val="28"/>
        </w:rPr>
        <w:t xml:space="preserve">Трудового кодекса </w:t>
      </w:r>
      <w:r w:rsidR="00C8244D" w:rsidRPr="00341A36">
        <w:rPr>
          <w:rFonts w:ascii="Times New Roman" w:hAnsi="Times New Roman"/>
          <w:sz w:val="28"/>
          <w:szCs w:val="28"/>
        </w:rPr>
        <w:t>РФ</w:t>
      </w:r>
      <w:r w:rsidRPr="00341A36">
        <w:rPr>
          <w:rFonts w:ascii="Times New Roman" w:hAnsi="Times New Roman"/>
          <w:sz w:val="28"/>
          <w:szCs w:val="28"/>
        </w:rPr>
        <w:t xml:space="preserve"> (уведомление работников об увольнении в связи с сокращением численности или штата менее чем за два месяца до расторжения трудового договора).</w:t>
      </w:r>
    </w:p>
    <w:p w:rsidR="00B371F6" w:rsidRPr="00341A36" w:rsidRDefault="00B371F6" w:rsidP="0033066B">
      <w:pPr>
        <w:pStyle w:val="af0"/>
        <w:suppressAutoHyphens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813125" w:rsidRPr="00341A36" w:rsidRDefault="00813125" w:rsidP="0033066B">
      <w:pPr>
        <w:suppressAutoHyphens/>
        <w:spacing w:line="276" w:lineRule="auto"/>
        <w:jc w:val="center"/>
        <w:rPr>
          <w:i/>
          <w:sz w:val="28"/>
          <w:szCs w:val="28"/>
        </w:rPr>
      </w:pPr>
      <w:r w:rsidRPr="00341A36">
        <w:rPr>
          <w:i/>
          <w:sz w:val="28"/>
          <w:szCs w:val="28"/>
        </w:rPr>
        <w:t>Охрана труда и несчастные случаи</w:t>
      </w:r>
    </w:p>
    <w:p w:rsidR="003F46F2" w:rsidRPr="00341A36" w:rsidRDefault="003F46F2" w:rsidP="003F46F2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</w:p>
    <w:p w:rsidR="003F46F2" w:rsidRPr="00341A36" w:rsidRDefault="00B032A2" w:rsidP="003F46F2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 xml:space="preserve">В первом полугодии 2023 года </w:t>
      </w:r>
      <w:r w:rsidR="000E686D" w:rsidRPr="00341A36">
        <w:rPr>
          <w:rFonts w:eastAsia="Calibri"/>
          <w:sz w:val="28"/>
          <w:szCs w:val="28"/>
          <w:lang w:bidi="en-US"/>
        </w:rPr>
        <w:t xml:space="preserve">Инспекцией продолжалось осуществление системного государственного контроля (надзора) за соблюдением законодательства об охране труда. В ходе проведенных контрольных (надзорных) мероприятий всех видов </w:t>
      </w:r>
      <w:r w:rsidR="00FD272C" w:rsidRPr="00341A36">
        <w:rPr>
          <w:rFonts w:eastAsia="Calibri"/>
          <w:sz w:val="28"/>
          <w:szCs w:val="28"/>
          <w:lang w:bidi="en-US"/>
        </w:rPr>
        <w:t>гос</w:t>
      </w:r>
      <w:r w:rsidR="000E686D" w:rsidRPr="00341A36">
        <w:rPr>
          <w:rFonts w:eastAsia="Calibri"/>
          <w:sz w:val="28"/>
          <w:szCs w:val="28"/>
          <w:lang w:bidi="en-US"/>
        </w:rPr>
        <w:t xml:space="preserve">инспекторами труда было выявлено </w:t>
      </w:r>
      <w:r w:rsidR="00EC5BE5" w:rsidRPr="00341A36">
        <w:rPr>
          <w:rFonts w:eastAsia="Calibri"/>
          <w:sz w:val="28"/>
          <w:szCs w:val="28"/>
          <w:lang w:bidi="en-US"/>
        </w:rPr>
        <w:t xml:space="preserve">105 </w:t>
      </w:r>
      <w:r w:rsidR="000E686D" w:rsidRPr="00341A36">
        <w:rPr>
          <w:rFonts w:eastAsia="Calibri"/>
          <w:sz w:val="28"/>
          <w:szCs w:val="28"/>
          <w:lang w:bidi="en-US"/>
        </w:rPr>
        <w:t>нарушений государственных нормативных требований по охране труда</w:t>
      </w:r>
      <w:r w:rsidR="00EC5BE5" w:rsidRPr="00341A36">
        <w:rPr>
          <w:rFonts w:eastAsia="Calibri"/>
          <w:sz w:val="28"/>
          <w:szCs w:val="28"/>
          <w:lang w:bidi="en-US"/>
        </w:rPr>
        <w:t xml:space="preserve"> (за 6 месяцев 2022 года – 197)</w:t>
      </w:r>
      <w:r w:rsidR="000E686D" w:rsidRPr="00341A36">
        <w:rPr>
          <w:rFonts w:eastAsia="Calibri"/>
          <w:sz w:val="28"/>
          <w:szCs w:val="28"/>
          <w:lang w:bidi="en-US"/>
        </w:rPr>
        <w:t>.</w:t>
      </w:r>
    </w:p>
    <w:p w:rsidR="008F7774" w:rsidRPr="00341A36" w:rsidRDefault="000E686D" w:rsidP="003F46F2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proofErr w:type="gramStart"/>
      <w:r w:rsidRPr="00341A36">
        <w:rPr>
          <w:rFonts w:eastAsia="Calibri"/>
          <w:sz w:val="28"/>
          <w:szCs w:val="28"/>
          <w:lang w:bidi="en-US"/>
        </w:rPr>
        <w:t xml:space="preserve">В целях привлечения к административной ответственности лиц, виновных в допущенных нарушениях требований охраны труда, выявленных в ходе контрольных (надзорных) мероприятий и расследования несчастных случаев, госинспекторами труда были приняты решения о наложении административных наказаний в виде штрафа на </w:t>
      </w:r>
      <w:r w:rsidR="008F7774" w:rsidRPr="00341A36">
        <w:rPr>
          <w:rFonts w:eastAsia="Calibri"/>
          <w:sz w:val="28"/>
          <w:szCs w:val="28"/>
          <w:lang w:bidi="en-US"/>
        </w:rPr>
        <w:t>861</w:t>
      </w:r>
      <w:r w:rsidRPr="00341A36">
        <w:rPr>
          <w:rFonts w:eastAsia="Calibri"/>
          <w:sz w:val="28"/>
          <w:szCs w:val="28"/>
          <w:lang w:bidi="en-US"/>
        </w:rPr>
        <w:t xml:space="preserve"> виновных лица</w:t>
      </w:r>
      <w:r w:rsidR="008F7774" w:rsidRPr="00341A36">
        <w:rPr>
          <w:rFonts w:eastAsia="Calibri"/>
          <w:sz w:val="28"/>
          <w:szCs w:val="28"/>
          <w:lang w:bidi="en-US"/>
        </w:rPr>
        <w:t xml:space="preserve">, в </w:t>
      </w:r>
      <w:proofErr w:type="spellStart"/>
      <w:r w:rsidR="008F7774" w:rsidRPr="00341A36">
        <w:rPr>
          <w:rFonts w:eastAsia="Calibri"/>
          <w:sz w:val="28"/>
          <w:szCs w:val="28"/>
          <w:lang w:bidi="en-US"/>
        </w:rPr>
        <w:t>т.ч</w:t>
      </w:r>
      <w:proofErr w:type="spellEnd"/>
      <w:r w:rsidR="008F7774" w:rsidRPr="00341A36">
        <w:rPr>
          <w:rFonts w:eastAsia="Calibri"/>
          <w:sz w:val="28"/>
          <w:szCs w:val="28"/>
          <w:lang w:bidi="en-US"/>
        </w:rPr>
        <w:t xml:space="preserve">. на 396 должностных и 449 юридических лиц, на 16 индивидуальных предпринимателей на общую сумму </w:t>
      </w:r>
      <w:r w:rsidR="006E32C9" w:rsidRPr="00341A36">
        <w:rPr>
          <w:rFonts w:eastAsia="Calibri"/>
          <w:sz w:val="28"/>
          <w:szCs w:val="28"/>
          <w:lang w:bidi="en-US"/>
        </w:rPr>
        <w:t>38,22</w:t>
      </w:r>
      <w:r w:rsidR="008F7774" w:rsidRPr="00341A36">
        <w:rPr>
          <w:rFonts w:eastAsia="Calibri"/>
          <w:sz w:val="28"/>
          <w:szCs w:val="28"/>
          <w:lang w:bidi="en-US"/>
        </w:rPr>
        <w:t xml:space="preserve"> млн. рублей</w:t>
      </w:r>
      <w:r w:rsidR="006E32C9" w:rsidRPr="00341A36">
        <w:rPr>
          <w:rFonts w:eastAsia="Calibri"/>
          <w:sz w:val="28"/>
          <w:szCs w:val="28"/>
          <w:lang w:bidi="en-US"/>
        </w:rPr>
        <w:t>.</w:t>
      </w:r>
      <w:proofErr w:type="gramEnd"/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 xml:space="preserve">В течение первого полугодия 2023 года государственными инспекторами труда в установленном порядке (в качестве председателей комиссий или </w:t>
      </w:r>
      <w:r w:rsidRPr="00341A36">
        <w:rPr>
          <w:rFonts w:eastAsia="Calibri"/>
          <w:sz w:val="28"/>
          <w:szCs w:val="28"/>
          <w:lang w:bidi="en-US"/>
        </w:rPr>
        <w:lastRenderedPageBreak/>
        <w:t>самостоятельно) было расследовано 34</w:t>
      </w:r>
      <w:r w:rsidR="00F47C0D">
        <w:rPr>
          <w:rFonts w:eastAsia="Calibri"/>
          <w:sz w:val="28"/>
          <w:szCs w:val="28"/>
          <w:lang w:bidi="en-US"/>
        </w:rPr>
        <w:t>2</w:t>
      </w:r>
      <w:r w:rsidRPr="00341A36">
        <w:rPr>
          <w:rFonts w:eastAsia="Calibri"/>
          <w:sz w:val="28"/>
          <w:szCs w:val="28"/>
          <w:lang w:bidi="en-US"/>
        </w:rPr>
        <w:t xml:space="preserve"> несчастных случая (за 6 месяцев 2022 года - 311 расследовани</w:t>
      </w:r>
      <w:r w:rsidR="0010331B" w:rsidRPr="00341A36">
        <w:rPr>
          <w:rFonts w:eastAsia="Calibri"/>
          <w:sz w:val="28"/>
          <w:szCs w:val="28"/>
          <w:lang w:bidi="en-US"/>
        </w:rPr>
        <w:t>й</w:t>
      </w:r>
      <w:r w:rsidRPr="00341A36">
        <w:rPr>
          <w:rFonts w:eastAsia="Calibri"/>
          <w:sz w:val="28"/>
          <w:szCs w:val="28"/>
          <w:lang w:bidi="en-US"/>
        </w:rPr>
        <w:t xml:space="preserve">). </w:t>
      </w:r>
    </w:p>
    <w:p w:rsidR="00896E0C" w:rsidRPr="00341A36" w:rsidRDefault="00F47C0D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proofErr w:type="gramStart"/>
      <w:r>
        <w:rPr>
          <w:rFonts w:eastAsia="Calibri"/>
          <w:sz w:val="28"/>
          <w:szCs w:val="28"/>
          <w:lang w:bidi="en-US"/>
        </w:rPr>
        <w:t>91</w:t>
      </w:r>
      <w:r w:rsidR="00896E0C" w:rsidRPr="00341A36">
        <w:rPr>
          <w:rFonts w:eastAsia="Calibri"/>
          <w:sz w:val="28"/>
          <w:szCs w:val="28"/>
          <w:lang w:bidi="en-US"/>
        </w:rPr>
        <w:t xml:space="preserve"> расследований несчастных случаев проведены в организациях, зарегистрированных на территории Московской области (за 6 месяцев 2022 года - </w:t>
      </w:r>
      <w:r>
        <w:rPr>
          <w:rFonts w:eastAsia="Calibri"/>
          <w:sz w:val="28"/>
          <w:szCs w:val="28"/>
          <w:lang w:bidi="en-US"/>
        </w:rPr>
        <w:t>102</w:t>
      </w:r>
      <w:r w:rsidR="00896E0C" w:rsidRPr="00341A36">
        <w:rPr>
          <w:rFonts w:eastAsia="Calibri"/>
          <w:sz w:val="28"/>
          <w:szCs w:val="28"/>
          <w:lang w:bidi="en-US"/>
        </w:rPr>
        <w:t xml:space="preserve"> несчастных случаев), из числа которых квалифицировано как несчастные случаи, связанные с производством – </w:t>
      </w:r>
      <w:r>
        <w:rPr>
          <w:rFonts w:eastAsia="Calibri"/>
          <w:sz w:val="28"/>
          <w:szCs w:val="28"/>
          <w:lang w:bidi="en-US"/>
        </w:rPr>
        <w:t>55 (</w:t>
      </w:r>
      <w:r w:rsidRPr="00341A36">
        <w:rPr>
          <w:rFonts w:eastAsia="Calibri"/>
          <w:sz w:val="28"/>
          <w:szCs w:val="28"/>
          <w:lang w:bidi="en-US"/>
        </w:rPr>
        <w:t xml:space="preserve">за 6 месяцев 2022 года </w:t>
      </w:r>
      <w:r>
        <w:rPr>
          <w:rFonts w:eastAsia="Calibri"/>
          <w:sz w:val="28"/>
          <w:szCs w:val="28"/>
          <w:lang w:bidi="en-US"/>
        </w:rPr>
        <w:t>–</w:t>
      </w:r>
      <w:r w:rsidRPr="00341A36">
        <w:rPr>
          <w:rFonts w:eastAsia="Calibri"/>
          <w:sz w:val="28"/>
          <w:szCs w:val="28"/>
          <w:lang w:bidi="en-US"/>
        </w:rPr>
        <w:t xml:space="preserve"> </w:t>
      </w:r>
      <w:r>
        <w:rPr>
          <w:rFonts w:eastAsia="Calibri"/>
          <w:sz w:val="28"/>
          <w:szCs w:val="28"/>
          <w:lang w:bidi="en-US"/>
        </w:rPr>
        <w:t>49)</w:t>
      </w:r>
      <w:r w:rsidRPr="00341A36">
        <w:rPr>
          <w:rFonts w:eastAsia="Calibri"/>
          <w:sz w:val="28"/>
          <w:szCs w:val="28"/>
          <w:lang w:bidi="en-US"/>
        </w:rPr>
        <w:t xml:space="preserve"> несчастных случаев</w:t>
      </w:r>
      <w:r w:rsidR="00896E0C" w:rsidRPr="00341A36">
        <w:rPr>
          <w:rFonts w:eastAsia="Calibri"/>
          <w:sz w:val="28"/>
          <w:szCs w:val="28"/>
          <w:lang w:bidi="en-US"/>
        </w:rPr>
        <w:t xml:space="preserve">, из них </w:t>
      </w:r>
      <w:r>
        <w:rPr>
          <w:rFonts w:eastAsia="Calibri"/>
          <w:sz w:val="28"/>
          <w:szCs w:val="28"/>
          <w:lang w:bidi="en-US"/>
        </w:rPr>
        <w:t>6</w:t>
      </w:r>
      <w:r w:rsidR="00896E0C" w:rsidRPr="00341A36">
        <w:rPr>
          <w:rFonts w:eastAsia="Calibri"/>
          <w:sz w:val="28"/>
          <w:szCs w:val="28"/>
          <w:lang w:bidi="en-US"/>
        </w:rPr>
        <w:t xml:space="preserve"> групповых несчастных случаев, </w:t>
      </w:r>
      <w:r>
        <w:rPr>
          <w:rFonts w:eastAsia="Calibri"/>
          <w:sz w:val="28"/>
          <w:szCs w:val="28"/>
          <w:lang w:bidi="en-US"/>
        </w:rPr>
        <w:t>38</w:t>
      </w:r>
      <w:r w:rsidR="00896E0C" w:rsidRPr="00341A36">
        <w:rPr>
          <w:rFonts w:eastAsia="Calibri"/>
          <w:sz w:val="28"/>
          <w:szCs w:val="28"/>
          <w:lang w:bidi="en-US"/>
        </w:rPr>
        <w:t xml:space="preserve"> несчастных случаев с тяжелым исходом и </w:t>
      </w:r>
      <w:r>
        <w:rPr>
          <w:rFonts w:eastAsia="Calibri"/>
          <w:sz w:val="28"/>
          <w:szCs w:val="28"/>
          <w:lang w:bidi="en-US"/>
        </w:rPr>
        <w:t>11</w:t>
      </w:r>
      <w:r w:rsidR="00896E0C" w:rsidRPr="00341A36">
        <w:rPr>
          <w:rFonts w:eastAsia="Calibri"/>
          <w:sz w:val="28"/>
          <w:szCs w:val="28"/>
          <w:lang w:bidi="en-US"/>
        </w:rPr>
        <w:t xml:space="preserve"> несчастных случая со смертельным исходом.</w:t>
      </w:r>
      <w:proofErr w:type="gramEnd"/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Основные м</w:t>
      </w:r>
      <w:bookmarkStart w:id="0" w:name="_GoBack"/>
      <w:bookmarkEnd w:id="0"/>
      <w:r w:rsidRPr="00341A36">
        <w:rPr>
          <w:rFonts w:eastAsia="Calibri"/>
          <w:sz w:val="28"/>
          <w:szCs w:val="28"/>
          <w:lang w:bidi="en-US"/>
        </w:rPr>
        <w:t>етоды снижения уровня производственного травматизма являются: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1.Выдача предостережений.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2.Проведение профилактических визитов.</w:t>
      </w:r>
    </w:p>
    <w:p w:rsidR="00896E0C" w:rsidRPr="00341A36" w:rsidRDefault="00A27C2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3.У</w:t>
      </w:r>
      <w:r w:rsidR="00896E0C" w:rsidRPr="00341A36">
        <w:rPr>
          <w:rFonts w:eastAsia="Calibri"/>
          <w:sz w:val="28"/>
          <w:szCs w:val="28"/>
          <w:lang w:bidi="en-US"/>
        </w:rPr>
        <w:t>лучшение санитарных, технических и бытовых условий, в которых пребывают работники в течение своей рабочей смены и регламентированных перерывов;</w:t>
      </w:r>
    </w:p>
    <w:p w:rsidR="00896E0C" w:rsidRPr="00341A36" w:rsidRDefault="00A27C2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4. О</w:t>
      </w:r>
      <w:r w:rsidR="00896E0C" w:rsidRPr="00341A36">
        <w:rPr>
          <w:rFonts w:eastAsia="Calibri"/>
          <w:sz w:val="28"/>
          <w:szCs w:val="28"/>
          <w:lang w:bidi="en-US"/>
        </w:rPr>
        <w:t>рганизация безопасного исполнения работ с соблюдением всех требований, установленных нормативными документами для этой области деятельности;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 xml:space="preserve">5. </w:t>
      </w:r>
      <w:r w:rsidR="00A27C2C">
        <w:rPr>
          <w:rFonts w:eastAsia="Calibri"/>
          <w:sz w:val="28"/>
          <w:szCs w:val="28"/>
          <w:lang w:bidi="en-US"/>
        </w:rPr>
        <w:t>К</w:t>
      </w:r>
      <w:r w:rsidRPr="00341A36">
        <w:rPr>
          <w:rFonts w:eastAsia="Calibri"/>
          <w:sz w:val="28"/>
          <w:szCs w:val="28"/>
          <w:lang w:bidi="en-US"/>
        </w:rPr>
        <w:t>онтроль соблюдения правил охраны труда и иных правил исполнения работ персоналом предприятия;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 xml:space="preserve">6. </w:t>
      </w:r>
      <w:r w:rsidR="00A27C2C">
        <w:rPr>
          <w:rFonts w:eastAsia="Calibri"/>
          <w:sz w:val="28"/>
          <w:szCs w:val="28"/>
          <w:lang w:bidi="en-US"/>
        </w:rPr>
        <w:t>Р</w:t>
      </w:r>
      <w:r w:rsidRPr="00341A36">
        <w:rPr>
          <w:rFonts w:eastAsia="Calibri"/>
          <w:sz w:val="28"/>
          <w:szCs w:val="28"/>
          <w:lang w:bidi="en-US"/>
        </w:rPr>
        <w:t>еализация необходимой подготовки и обучения сотрудников в области охраны труда и методов безопасного исполнения работ;</w:t>
      </w:r>
    </w:p>
    <w:p w:rsidR="00896E0C" w:rsidRPr="00341A36" w:rsidRDefault="00A27C2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7. П</w:t>
      </w:r>
      <w:r w:rsidR="00896E0C" w:rsidRPr="00341A36">
        <w:rPr>
          <w:rFonts w:eastAsia="Calibri"/>
          <w:sz w:val="28"/>
          <w:szCs w:val="28"/>
          <w:lang w:bidi="en-US"/>
        </w:rPr>
        <w:t>редоставление сотрудникам необходимых индивидуальных и коллективных средств, обеспечивающих защиту от вредоносных факторов производства, действующих на их рабочих местах;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 xml:space="preserve">8. </w:t>
      </w:r>
      <w:r w:rsidR="00A27C2C">
        <w:rPr>
          <w:rFonts w:eastAsia="Calibri"/>
          <w:sz w:val="28"/>
          <w:szCs w:val="28"/>
          <w:lang w:bidi="en-US"/>
        </w:rPr>
        <w:t>О</w:t>
      </w:r>
      <w:r w:rsidRPr="00341A36">
        <w:rPr>
          <w:rFonts w:eastAsia="Calibri"/>
          <w:sz w:val="28"/>
          <w:szCs w:val="28"/>
          <w:lang w:bidi="en-US"/>
        </w:rPr>
        <w:t>рганизация предварительных и регулярных медицинских и профилактических осмотров, предусмотренных действующим законодательством для этой категории работников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Основными причинами производственного травматизма в первом полугодии 2023 года являются: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1. неудовлетворительная организация производства работ</w:t>
      </w:r>
      <w:r w:rsidR="00A27C2C">
        <w:rPr>
          <w:rFonts w:eastAsia="Calibri"/>
          <w:sz w:val="28"/>
          <w:szCs w:val="28"/>
          <w:lang w:bidi="en-US"/>
        </w:rPr>
        <w:t>;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2. прочие причины, квалифицированные по материалам расследования</w:t>
      </w:r>
      <w:r w:rsidR="00A27C2C">
        <w:rPr>
          <w:rFonts w:eastAsia="Calibri"/>
          <w:sz w:val="28"/>
          <w:szCs w:val="28"/>
          <w:lang w:bidi="en-US"/>
        </w:rPr>
        <w:t>;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3. нарушение работником трудового распорядка и дисциплины труда</w:t>
      </w:r>
      <w:r w:rsidR="00A27C2C">
        <w:rPr>
          <w:rFonts w:eastAsia="Calibri"/>
          <w:sz w:val="28"/>
          <w:szCs w:val="28"/>
          <w:lang w:bidi="en-US"/>
        </w:rPr>
        <w:t>;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4. нарушение правил дорожного движения</w:t>
      </w:r>
      <w:r w:rsidR="00A27C2C">
        <w:rPr>
          <w:rFonts w:eastAsia="Calibri"/>
          <w:sz w:val="28"/>
          <w:szCs w:val="28"/>
          <w:lang w:bidi="en-US"/>
        </w:rPr>
        <w:t>;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5. неудовлетворительное содержание и недостатки в организации рабочих мест</w:t>
      </w:r>
      <w:r w:rsidR="00AB3661" w:rsidRPr="00341A36">
        <w:rPr>
          <w:rFonts w:eastAsia="Calibri"/>
          <w:sz w:val="28"/>
          <w:szCs w:val="28"/>
          <w:lang w:bidi="en-US"/>
        </w:rPr>
        <w:t>.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Основными нарушениями порядка расследования, оформления и учета несчастных случаев на производстве являются: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lastRenderedPageBreak/>
        <w:t>1. нарушение установленного порядка направления извещений о происшедших групповых несчастных случаях, тяжелых несчастных случаях, несчастных случаях со смертельным исходом в органы и организации, указанные в статье 228 Трудового кодекса РФ, и, как следствие, расследование указанных несчастных случаев комиссиями ненадлежащего состава;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2. нарушение работодателями установленных сроков расследования несчастных случаев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3. необоснованное возложение вины в происшедшем несчастном случае на пострадавшего (в первую очередь – при проведении расследований легких несчастных случаев комиссией работодателя) и, как следствие, необоснованное освобождение от ответственности иных должностных лиц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4. несоблюдение порядка оформления материалов расследования, включая акт о несчастном случае на производстве формы Н-1.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proofErr w:type="gramStart"/>
      <w:r w:rsidRPr="00341A36">
        <w:rPr>
          <w:rFonts w:eastAsia="Calibri"/>
          <w:sz w:val="28"/>
          <w:szCs w:val="28"/>
          <w:lang w:bidi="en-US"/>
        </w:rPr>
        <w:t xml:space="preserve">По результатам расследования в органы прокуратуры и следствия в целях рассмотрения вопроса о привлечении к уголовной ответственности лиц, в связи с несчастными случаями на производстве (в соответствии со статьей 143 Уголовного кодекса РФ), в первом полугодии 2023 года направлено </w:t>
      </w:r>
      <w:r w:rsidR="00AB3661" w:rsidRPr="00341A36">
        <w:rPr>
          <w:rFonts w:eastAsia="Calibri"/>
          <w:sz w:val="28"/>
          <w:szCs w:val="28"/>
          <w:lang w:bidi="en-US"/>
        </w:rPr>
        <w:t>249</w:t>
      </w:r>
      <w:r w:rsidRPr="00341A36">
        <w:rPr>
          <w:rFonts w:eastAsia="Calibri"/>
          <w:sz w:val="28"/>
          <w:szCs w:val="28"/>
          <w:lang w:bidi="en-US"/>
        </w:rPr>
        <w:t xml:space="preserve"> материалов (за 6 месяцев 2022 года - </w:t>
      </w:r>
      <w:r w:rsidR="00AB3661" w:rsidRPr="00341A36">
        <w:rPr>
          <w:rFonts w:eastAsia="Calibri"/>
          <w:sz w:val="28"/>
          <w:szCs w:val="28"/>
          <w:lang w:bidi="en-US"/>
        </w:rPr>
        <w:t>277</w:t>
      </w:r>
      <w:r w:rsidRPr="00341A36">
        <w:rPr>
          <w:rFonts w:eastAsia="Calibri"/>
          <w:sz w:val="28"/>
          <w:szCs w:val="28"/>
          <w:lang w:bidi="en-US"/>
        </w:rPr>
        <w:t xml:space="preserve"> материалов), из них возбуждено </w:t>
      </w:r>
      <w:r w:rsidR="00AB3661" w:rsidRPr="00341A36">
        <w:rPr>
          <w:rFonts w:eastAsia="Calibri"/>
          <w:sz w:val="28"/>
          <w:szCs w:val="28"/>
          <w:lang w:bidi="en-US"/>
        </w:rPr>
        <w:t>13</w:t>
      </w:r>
      <w:r w:rsidRPr="00341A36">
        <w:rPr>
          <w:rFonts w:eastAsia="Calibri"/>
          <w:sz w:val="28"/>
          <w:szCs w:val="28"/>
          <w:lang w:bidi="en-US"/>
        </w:rPr>
        <w:t xml:space="preserve"> уголовных дел (за 6 месяцев 2022 года - 2</w:t>
      </w:r>
      <w:proofErr w:type="gramEnd"/>
      <w:r w:rsidRPr="00341A36">
        <w:rPr>
          <w:rFonts w:eastAsia="Calibri"/>
          <w:sz w:val="28"/>
          <w:szCs w:val="28"/>
          <w:lang w:bidi="en-US"/>
        </w:rPr>
        <w:t xml:space="preserve"> дела). 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Наиболее высокий уровень производственного травматизма со смертельным исходом традиционно наблюдается в организациях таких видов экономической деятельности, как: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1.Строительство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2.Обрабатывающ</w:t>
      </w:r>
      <w:r w:rsidR="00A27C2C">
        <w:rPr>
          <w:rFonts w:eastAsia="Calibri"/>
          <w:sz w:val="28"/>
          <w:szCs w:val="28"/>
          <w:lang w:bidi="en-US"/>
        </w:rPr>
        <w:t>е</w:t>
      </w:r>
      <w:r w:rsidRPr="00341A36">
        <w:rPr>
          <w:rFonts w:eastAsia="Calibri"/>
          <w:sz w:val="28"/>
          <w:szCs w:val="28"/>
          <w:lang w:bidi="en-US"/>
        </w:rPr>
        <w:t>е производство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3. Транспорт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4. Торговля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В несчастных случаях со смертельным исходом: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- падение пострадавшего с высоты, составляет – 33%;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- воздействие движущихся, разлетающихся, вращающихся предметов, деталей, машин и т.д. – 9%;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- падение, обрушение, обвалы предме</w:t>
      </w:r>
      <w:r w:rsidR="00A27C2C">
        <w:rPr>
          <w:rFonts w:eastAsia="Calibri"/>
          <w:sz w:val="28"/>
          <w:szCs w:val="28"/>
          <w:lang w:bidi="en-US"/>
        </w:rPr>
        <w:t>тов, материалов, земли и прочие -</w:t>
      </w:r>
      <w:r w:rsidRPr="00341A36">
        <w:rPr>
          <w:rFonts w:eastAsia="Calibri"/>
          <w:sz w:val="28"/>
          <w:szCs w:val="28"/>
          <w:lang w:bidi="en-US"/>
        </w:rPr>
        <w:t>24%;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- воздействие электрического тока – 9%;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- транспортные происшествия – 25%;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В групповых несчастных случаях: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- транспортные происшествия – 33%;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- падение, обрушение, обвалы предмето</w:t>
      </w:r>
      <w:r w:rsidR="00A27C2C">
        <w:rPr>
          <w:rFonts w:eastAsia="Calibri"/>
          <w:sz w:val="28"/>
          <w:szCs w:val="28"/>
          <w:lang w:bidi="en-US"/>
        </w:rPr>
        <w:t xml:space="preserve">в, материалов, земли и прочие – </w:t>
      </w:r>
      <w:r w:rsidRPr="00341A36">
        <w:rPr>
          <w:rFonts w:eastAsia="Calibri"/>
          <w:sz w:val="28"/>
          <w:szCs w:val="28"/>
          <w:lang w:bidi="en-US"/>
        </w:rPr>
        <w:t>17  %;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- падение с высоты  – 33%;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lastRenderedPageBreak/>
        <w:t>- воздействие движущихся, разлетающихся, вращающихся предметов, деталей, машин и т.д. – 17%;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В несчастных случаях с тяжелыми последствиями: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- падение пострадавшего с высоты – 35%;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- воздействие движущихся, разлетающихся, вращающихся предметов, деталей, машин – 15%;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- транспортные происшествия – 29%;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- воздействие других неклассифицированных травмирующих факторов – 10%;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- повреждения в результате противоправных действий других лиц – 5%;</w:t>
      </w:r>
    </w:p>
    <w:p w:rsidR="00896E0C" w:rsidRPr="00341A36" w:rsidRDefault="00A27C2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-воздействие дыма</w:t>
      </w:r>
      <w:r w:rsidR="00896E0C" w:rsidRPr="00341A36">
        <w:rPr>
          <w:rFonts w:eastAsia="Calibri"/>
          <w:sz w:val="28"/>
          <w:szCs w:val="28"/>
          <w:lang w:bidi="en-US"/>
        </w:rPr>
        <w:t>, огня, пламени – 2 %;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- воздействие электрического тока – 4%.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Анализ показателей распределения количества учётных несчастных случаев с тяжелыми последствиями по структуре причин их вызвавших показал, что наибольшее их количество занимают типичные причины организационного характера, такие как: неудовлетворительная организация производства работ и нарушения трудовой дисциплины.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В несчастных случаях со смертельным исходом: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- неудовлетворительная организация производства работ – 25%;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- прочие причины –8 %;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- нарушение технологического процесса – 17%;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- нарушение правил дорожного движения – 17%;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- недостатки в организации и проведении подготовки  работников -8%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- неудовлетворительное состояние зданий – 12%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- нарушение требований безопасности – 13%.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В групповых несчастных случаях: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- нарушение правил дорожного движения – 33%;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- неудовлетворительная организация производства работ 35%;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- прочие причины – 16%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- конструктивные недостатки – 16%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В несчастных случаях с тяжелыми последствиями: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- прочие причины – 39%;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- неудовлетворительная организация производства работ – 20%;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 xml:space="preserve">- нарушение работником трудового </w:t>
      </w:r>
      <w:r w:rsidR="00A27C2C">
        <w:rPr>
          <w:rFonts w:eastAsia="Calibri"/>
          <w:sz w:val="28"/>
          <w:szCs w:val="28"/>
          <w:lang w:bidi="en-US"/>
        </w:rPr>
        <w:t>распорядка и дисциплины труда –</w:t>
      </w:r>
      <w:r w:rsidRPr="00341A36">
        <w:rPr>
          <w:rFonts w:eastAsia="Calibri"/>
          <w:sz w:val="28"/>
          <w:szCs w:val="28"/>
          <w:lang w:bidi="en-US"/>
        </w:rPr>
        <w:t>7%;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- нарушение правил дорожного движения – 20%;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- нарушение технологического процесса – 7%;</w:t>
      </w:r>
    </w:p>
    <w:p w:rsidR="00896E0C" w:rsidRPr="00341A36" w:rsidRDefault="00896E0C" w:rsidP="00896E0C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  <w:r w:rsidRPr="00341A36">
        <w:rPr>
          <w:rFonts w:eastAsia="Calibri"/>
          <w:sz w:val="28"/>
          <w:szCs w:val="28"/>
          <w:lang w:bidi="en-US"/>
        </w:rPr>
        <w:t>- недостатки в организации и проведении подготовки работников по охране труда – 2%.</w:t>
      </w:r>
    </w:p>
    <w:p w:rsidR="007F3318" w:rsidRPr="00341A36" w:rsidRDefault="007F3318" w:rsidP="00CB4CFF">
      <w:pPr>
        <w:spacing w:line="276" w:lineRule="auto"/>
        <w:ind w:firstLine="709"/>
        <w:jc w:val="both"/>
        <w:rPr>
          <w:rFonts w:eastAsia="Calibri"/>
          <w:sz w:val="28"/>
          <w:szCs w:val="28"/>
          <w:lang w:bidi="en-US"/>
        </w:rPr>
      </w:pPr>
    </w:p>
    <w:p w:rsidR="007F3318" w:rsidRPr="00341A36" w:rsidRDefault="007F3318" w:rsidP="007F3318">
      <w:pPr>
        <w:pStyle w:val="af0"/>
        <w:tabs>
          <w:tab w:val="left" w:pos="993"/>
        </w:tabs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341A36">
        <w:rPr>
          <w:rFonts w:ascii="Times New Roman" w:hAnsi="Times New Roman"/>
          <w:i/>
          <w:sz w:val="28"/>
          <w:szCs w:val="28"/>
        </w:rPr>
        <w:lastRenderedPageBreak/>
        <w:t>Анализ исполнения предписаний</w:t>
      </w:r>
    </w:p>
    <w:p w:rsidR="007F3318" w:rsidRPr="00341A36" w:rsidRDefault="007F3318" w:rsidP="007F3318">
      <w:pPr>
        <w:pStyle w:val="af0"/>
        <w:tabs>
          <w:tab w:val="left" w:pos="993"/>
        </w:tabs>
        <w:jc w:val="both"/>
        <w:rPr>
          <w:rFonts w:ascii="Times New Roman" w:hAnsi="Times New Roman"/>
          <w:i/>
          <w:sz w:val="28"/>
          <w:szCs w:val="28"/>
        </w:rPr>
      </w:pPr>
    </w:p>
    <w:p w:rsidR="0054130F" w:rsidRPr="00341A36" w:rsidRDefault="0054130F" w:rsidP="0054130F">
      <w:pPr>
        <w:pStyle w:val="af0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1A36">
        <w:rPr>
          <w:rFonts w:ascii="Times New Roman" w:hAnsi="Times New Roman"/>
          <w:sz w:val="28"/>
          <w:szCs w:val="28"/>
        </w:rPr>
        <w:t xml:space="preserve">По результатам проведенных </w:t>
      </w:r>
      <w:r w:rsidR="008D2AFC" w:rsidRPr="00341A36">
        <w:rPr>
          <w:rFonts w:ascii="Times New Roman" w:hAnsi="Times New Roman"/>
          <w:sz w:val="28"/>
          <w:szCs w:val="28"/>
        </w:rPr>
        <w:t xml:space="preserve">плановых и внеплановых </w:t>
      </w:r>
      <w:r w:rsidRPr="00341A36">
        <w:rPr>
          <w:rFonts w:ascii="Times New Roman" w:hAnsi="Times New Roman"/>
          <w:sz w:val="28"/>
          <w:szCs w:val="28"/>
        </w:rPr>
        <w:t xml:space="preserve">контрольных (надзорных) мероприятий в целях пресечения и устранения </w:t>
      </w:r>
      <w:r w:rsidR="008D2AFC" w:rsidRPr="00341A36">
        <w:rPr>
          <w:rFonts w:ascii="Times New Roman" w:hAnsi="Times New Roman"/>
          <w:sz w:val="28"/>
          <w:szCs w:val="28"/>
        </w:rPr>
        <w:t xml:space="preserve">работодателями </w:t>
      </w:r>
      <w:r w:rsidRPr="00341A36">
        <w:rPr>
          <w:rFonts w:ascii="Times New Roman" w:hAnsi="Times New Roman"/>
          <w:sz w:val="28"/>
          <w:szCs w:val="28"/>
        </w:rPr>
        <w:t xml:space="preserve">выявленных нарушений обязательных требований трудового законодательства </w:t>
      </w:r>
      <w:r w:rsidR="00105CE3" w:rsidRPr="00341A36">
        <w:rPr>
          <w:rFonts w:ascii="Times New Roman" w:hAnsi="Times New Roman"/>
          <w:sz w:val="28"/>
          <w:szCs w:val="28"/>
        </w:rPr>
        <w:t xml:space="preserve">в первом полугодии 2023 года </w:t>
      </w:r>
      <w:r w:rsidRPr="00341A36">
        <w:rPr>
          <w:rFonts w:ascii="Times New Roman" w:hAnsi="Times New Roman"/>
          <w:sz w:val="28"/>
          <w:szCs w:val="28"/>
        </w:rPr>
        <w:t xml:space="preserve">государственными инспекторами труда выдано </w:t>
      </w:r>
      <w:r w:rsidR="008D2AFC" w:rsidRPr="00341A36">
        <w:rPr>
          <w:rFonts w:ascii="Times New Roman" w:hAnsi="Times New Roman"/>
          <w:sz w:val="28"/>
          <w:szCs w:val="28"/>
        </w:rPr>
        <w:t>134</w:t>
      </w:r>
      <w:r w:rsidRPr="00341A36">
        <w:rPr>
          <w:rFonts w:ascii="Times New Roman" w:hAnsi="Times New Roman"/>
          <w:sz w:val="28"/>
          <w:szCs w:val="28"/>
        </w:rPr>
        <w:t xml:space="preserve"> предписани</w:t>
      </w:r>
      <w:r w:rsidR="008D2AFC" w:rsidRPr="00341A36">
        <w:rPr>
          <w:rFonts w:ascii="Times New Roman" w:hAnsi="Times New Roman"/>
          <w:sz w:val="28"/>
          <w:szCs w:val="28"/>
        </w:rPr>
        <w:t>я (за 6 месяцев 2022 года – 414 предписаний)</w:t>
      </w:r>
      <w:r w:rsidRPr="00341A36">
        <w:rPr>
          <w:rFonts w:ascii="Times New Roman" w:hAnsi="Times New Roman"/>
          <w:sz w:val="28"/>
          <w:szCs w:val="28"/>
        </w:rPr>
        <w:t>, в том числе:</w:t>
      </w:r>
    </w:p>
    <w:p w:rsidR="0054130F" w:rsidRPr="00341A36" w:rsidRDefault="0054130F" w:rsidP="0054130F">
      <w:pPr>
        <w:pStyle w:val="af0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1A36">
        <w:rPr>
          <w:rFonts w:ascii="Times New Roman" w:hAnsi="Times New Roman"/>
          <w:sz w:val="28"/>
          <w:szCs w:val="28"/>
        </w:rPr>
        <w:t xml:space="preserve">- об отстранении от работы лиц в связи с </w:t>
      </w:r>
      <w:proofErr w:type="spellStart"/>
      <w:r w:rsidRPr="00341A36">
        <w:rPr>
          <w:rFonts w:ascii="Times New Roman" w:hAnsi="Times New Roman"/>
          <w:sz w:val="28"/>
          <w:szCs w:val="28"/>
        </w:rPr>
        <w:t>непрохождением</w:t>
      </w:r>
      <w:proofErr w:type="spellEnd"/>
      <w:r w:rsidRPr="00341A36">
        <w:rPr>
          <w:rFonts w:ascii="Times New Roman" w:hAnsi="Times New Roman"/>
          <w:sz w:val="28"/>
          <w:szCs w:val="28"/>
        </w:rPr>
        <w:t xml:space="preserve"> подготовки по охране труда (обучение, инструктаж, стажировка, проверка знаний) </w:t>
      </w:r>
      <w:r w:rsidR="007379BA" w:rsidRPr="00341A36">
        <w:rPr>
          <w:rFonts w:ascii="Times New Roman" w:hAnsi="Times New Roman"/>
          <w:sz w:val="28"/>
          <w:szCs w:val="28"/>
        </w:rPr>
        <w:t>–</w:t>
      </w:r>
      <w:r w:rsidRPr="00341A36">
        <w:rPr>
          <w:rFonts w:ascii="Times New Roman" w:hAnsi="Times New Roman"/>
          <w:sz w:val="28"/>
          <w:szCs w:val="28"/>
        </w:rPr>
        <w:t xml:space="preserve"> </w:t>
      </w:r>
      <w:r w:rsidR="007379BA" w:rsidRPr="00341A36">
        <w:rPr>
          <w:rFonts w:ascii="Times New Roman" w:hAnsi="Times New Roman"/>
          <w:sz w:val="28"/>
          <w:szCs w:val="28"/>
        </w:rPr>
        <w:t>20</w:t>
      </w:r>
      <w:r w:rsidRPr="00341A36">
        <w:rPr>
          <w:rFonts w:ascii="Times New Roman" w:hAnsi="Times New Roman"/>
          <w:sz w:val="28"/>
          <w:szCs w:val="28"/>
        </w:rPr>
        <w:t>;</w:t>
      </w:r>
    </w:p>
    <w:p w:rsidR="0054130F" w:rsidRPr="00341A36" w:rsidRDefault="0054130F" w:rsidP="0054130F">
      <w:pPr>
        <w:pStyle w:val="af0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1A36">
        <w:rPr>
          <w:rFonts w:ascii="Times New Roman" w:hAnsi="Times New Roman"/>
          <w:sz w:val="28"/>
          <w:szCs w:val="28"/>
        </w:rPr>
        <w:t xml:space="preserve">- о привлечении виновных лиц к дисциплинарной ответственности - </w:t>
      </w:r>
      <w:r w:rsidR="00784AD8" w:rsidRPr="00341A36">
        <w:rPr>
          <w:rFonts w:ascii="Times New Roman" w:hAnsi="Times New Roman"/>
          <w:sz w:val="28"/>
          <w:szCs w:val="28"/>
        </w:rPr>
        <w:t>5</w:t>
      </w:r>
      <w:r w:rsidRPr="00341A36">
        <w:rPr>
          <w:rFonts w:ascii="Times New Roman" w:hAnsi="Times New Roman"/>
          <w:sz w:val="28"/>
          <w:szCs w:val="28"/>
        </w:rPr>
        <w:t>3;</w:t>
      </w:r>
    </w:p>
    <w:p w:rsidR="0054130F" w:rsidRPr="00341A36" w:rsidRDefault="0054130F" w:rsidP="0054130F">
      <w:pPr>
        <w:pStyle w:val="af0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1A36">
        <w:rPr>
          <w:rFonts w:ascii="Times New Roman" w:hAnsi="Times New Roman"/>
          <w:sz w:val="28"/>
          <w:szCs w:val="28"/>
        </w:rPr>
        <w:t xml:space="preserve">- об устранении выявленных нарушений обязательных требований трудового законодательства - </w:t>
      </w:r>
      <w:r w:rsidR="00784AD8" w:rsidRPr="00341A36">
        <w:rPr>
          <w:rFonts w:ascii="Times New Roman" w:hAnsi="Times New Roman"/>
          <w:sz w:val="28"/>
          <w:szCs w:val="28"/>
        </w:rPr>
        <w:t>6</w:t>
      </w:r>
      <w:r w:rsidRPr="00341A36">
        <w:rPr>
          <w:rFonts w:ascii="Times New Roman" w:hAnsi="Times New Roman"/>
          <w:sz w:val="28"/>
          <w:szCs w:val="28"/>
        </w:rPr>
        <w:t>1.</w:t>
      </w:r>
    </w:p>
    <w:p w:rsidR="0054130F" w:rsidRPr="00341A36" w:rsidRDefault="0054130F" w:rsidP="0054130F">
      <w:pPr>
        <w:pStyle w:val="af0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1A36">
        <w:rPr>
          <w:rFonts w:ascii="Times New Roman" w:hAnsi="Times New Roman"/>
          <w:sz w:val="28"/>
          <w:szCs w:val="28"/>
        </w:rPr>
        <w:t xml:space="preserve">Из </w:t>
      </w:r>
      <w:r w:rsidR="00784AD8" w:rsidRPr="00341A36">
        <w:rPr>
          <w:rFonts w:ascii="Times New Roman" w:hAnsi="Times New Roman"/>
          <w:sz w:val="28"/>
          <w:szCs w:val="28"/>
        </w:rPr>
        <w:t>134</w:t>
      </w:r>
      <w:r w:rsidRPr="00341A36">
        <w:rPr>
          <w:rFonts w:ascii="Times New Roman" w:hAnsi="Times New Roman"/>
          <w:sz w:val="28"/>
          <w:szCs w:val="28"/>
        </w:rPr>
        <w:t xml:space="preserve"> </w:t>
      </w:r>
      <w:r w:rsidR="00784AD8" w:rsidRPr="00341A36">
        <w:rPr>
          <w:rFonts w:ascii="Times New Roman" w:hAnsi="Times New Roman"/>
          <w:sz w:val="28"/>
          <w:szCs w:val="28"/>
        </w:rPr>
        <w:t>предписаний исполнено в срок 50</w:t>
      </w:r>
      <w:r w:rsidRPr="00341A36">
        <w:rPr>
          <w:rFonts w:ascii="Times New Roman" w:hAnsi="Times New Roman"/>
          <w:sz w:val="28"/>
          <w:szCs w:val="28"/>
        </w:rPr>
        <w:t xml:space="preserve">, а </w:t>
      </w:r>
      <w:r w:rsidR="00784AD8" w:rsidRPr="00341A36">
        <w:rPr>
          <w:rFonts w:ascii="Times New Roman" w:hAnsi="Times New Roman"/>
          <w:sz w:val="28"/>
          <w:szCs w:val="28"/>
        </w:rPr>
        <w:t>81</w:t>
      </w:r>
      <w:r w:rsidRPr="00341A36">
        <w:rPr>
          <w:rFonts w:ascii="Times New Roman" w:hAnsi="Times New Roman"/>
          <w:sz w:val="28"/>
          <w:szCs w:val="28"/>
        </w:rPr>
        <w:t xml:space="preserve"> </w:t>
      </w:r>
      <w:r w:rsidR="00784AD8" w:rsidRPr="00341A36">
        <w:rPr>
          <w:rFonts w:ascii="Times New Roman" w:hAnsi="Times New Roman"/>
          <w:sz w:val="28"/>
          <w:szCs w:val="28"/>
        </w:rPr>
        <w:t xml:space="preserve">предписание </w:t>
      </w:r>
      <w:r w:rsidRPr="00341A36">
        <w:rPr>
          <w:rFonts w:ascii="Times New Roman" w:hAnsi="Times New Roman"/>
          <w:sz w:val="28"/>
          <w:szCs w:val="28"/>
        </w:rPr>
        <w:t>с его нарушением.</w:t>
      </w:r>
      <w:r w:rsidR="00784AD8" w:rsidRPr="00341A36">
        <w:rPr>
          <w:rFonts w:ascii="Times New Roman" w:hAnsi="Times New Roman"/>
          <w:sz w:val="28"/>
          <w:szCs w:val="28"/>
        </w:rPr>
        <w:t xml:space="preserve"> Срок исполнения 3 предписаний не наступил в отчетном периоде.</w:t>
      </w:r>
    </w:p>
    <w:p w:rsidR="0054130F" w:rsidRPr="00341A36" w:rsidRDefault="0054130F" w:rsidP="0054130F">
      <w:pPr>
        <w:pStyle w:val="af0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1A36">
        <w:rPr>
          <w:rFonts w:ascii="Times New Roman" w:hAnsi="Times New Roman"/>
          <w:sz w:val="28"/>
          <w:szCs w:val="28"/>
        </w:rPr>
        <w:t>В результате исполнения работодателями обязательных требований, изложенных в предписаниях</w:t>
      </w:r>
      <w:r w:rsidR="0062328E">
        <w:rPr>
          <w:rFonts w:ascii="Times New Roman" w:hAnsi="Times New Roman"/>
          <w:sz w:val="28"/>
          <w:szCs w:val="28"/>
        </w:rPr>
        <w:t>,</w:t>
      </w:r>
      <w:r w:rsidRPr="00341A36">
        <w:rPr>
          <w:rFonts w:ascii="Times New Roman" w:hAnsi="Times New Roman"/>
          <w:sz w:val="28"/>
          <w:szCs w:val="28"/>
        </w:rPr>
        <w:t xml:space="preserve"> отстранено от работы </w:t>
      </w:r>
      <w:r w:rsidR="007379BA" w:rsidRPr="00341A36">
        <w:rPr>
          <w:rFonts w:ascii="Times New Roman" w:hAnsi="Times New Roman"/>
          <w:sz w:val="28"/>
          <w:szCs w:val="28"/>
        </w:rPr>
        <w:t>82</w:t>
      </w:r>
      <w:r w:rsidRPr="00341A36">
        <w:rPr>
          <w:rFonts w:ascii="Times New Roman" w:hAnsi="Times New Roman"/>
          <w:sz w:val="28"/>
          <w:szCs w:val="28"/>
        </w:rPr>
        <w:t xml:space="preserve"> </w:t>
      </w:r>
      <w:r w:rsidR="007379BA" w:rsidRPr="00341A36">
        <w:rPr>
          <w:rFonts w:ascii="Times New Roman" w:hAnsi="Times New Roman"/>
          <w:sz w:val="28"/>
          <w:szCs w:val="28"/>
        </w:rPr>
        <w:t>работника</w:t>
      </w:r>
      <w:r w:rsidRPr="00341A36">
        <w:rPr>
          <w:rFonts w:ascii="Times New Roman" w:hAnsi="Times New Roman"/>
          <w:sz w:val="28"/>
          <w:szCs w:val="28"/>
        </w:rPr>
        <w:t xml:space="preserve"> в связи с </w:t>
      </w:r>
      <w:proofErr w:type="spellStart"/>
      <w:r w:rsidRPr="00341A36">
        <w:rPr>
          <w:rFonts w:ascii="Times New Roman" w:hAnsi="Times New Roman"/>
          <w:sz w:val="28"/>
          <w:szCs w:val="28"/>
        </w:rPr>
        <w:t>непрохождением</w:t>
      </w:r>
      <w:proofErr w:type="spellEnd"/>
      <w:r w:rsidRPr="00341A36">
        <w:rPr>
          <w:rFonts w:ascii="Times New Roman" w:hAnsi="Times New Roman"/>
          <w:sz w:val="28"/>
          <w:szCs w:val="28"/>
        </w:rPr>
        <w:t xml:space="preserve"> подготовки по охране труда (обучение, инструктаж, стажировка, проверка знаний), к дисциплинарной ответственности привлечено </w:t>
      </w:r>
      <w:r w:rsidR="00784AD8" w:rsidRPr="00341A36">
        <w:rPr>
          <w:rFonts w:ascii="Times New Roman" w:hAnsi="Times New Roman"/>
          <w:sz w:val="28"/>
          <w:szCs w:val="28"/>
        </w:rPr>
        <w:t>43</w:t>
      </w:r>
      <w:r w:rsidRPr="00341A36">
        <w:rPr>
          <w:rFonts w:ascii="Times New Roman" w:hAnsi="Times New Roman"/>
          <w:sz w:val="28"/>
          <w:szCs w:val="28"/>
        </w:rPr>
        <w:t xml:space="preserve"> лиц</w:t>
      </w:r>
      <w:r w:rsidR="00784AD8" w:rsidRPr="00341A36">
        <w:rPr>
          <w:rFonts w:ascii="Times New Roman" w:hAnsi="Times New Roman"/>
          <w:sz w:val="28"/>
          <w:szCs w:val="28"/>
        </w:rPr>
        <w:t>а</w:t>
      </w:r>
      <w:r w:rsidRPr="00341A36">
        <w:rPr>
          <w:rFonts w:ascii="Times New Roman" w:hAnsi="Times New Roman"/>
          <w:sz w:val="28"/>
          <w:szCs w:val="28"/>
        </w:rPr>
        <w:t>, виновных в допущенных нарушениях трудового законодательства.</w:t>
      </w:r>
    </w:p>
    <w:p w:rsidR="0054130F" w:rsidRPr="00341A36" w:rsidRDefault="0054130F" w:rsidP="0054130F">
      <w:pPr>
        <w:pStyle w:val="af0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1A36">
        <w:rPr>
          <w:rFonts w:ascii="Times New Roman" w:hAnsi="Times New Roman"/>
          <w:sz w:val="28"/>
          <w:szCs w:val="28"/>
        </w:rPr>
        <w:t>По требованию государственных инспекторов труда отменен</w:t>
      </w:r>
      <w:r w:rsidR="00784AD8" w:rsidRPr="00341A36">
        <w:rPr>
          <w:rFonts w:ascii="Times New Roman" w:hAnsi="Times New Roman"/>
          <w:sz w:val="28"/>
          <w:szCs w:val="28"/>
        </w:rPr>
        <w:t>о</w:t>
      </w:r>
      <w:r w:rsidRPr="00341A36">
        <w:rPr>
          <w:rFonts w:ascii="Times New Roman" w:hAnsi="Times New Roman"/>
          <w:sz w:val="28"/>
          <w:szCs w:val="28"/>
        </w:rPr>
        <w:t xml:space="preserve"> </w:t>
      </w:r>
      <w:r w:rsidR="00784AD8" w:rsidRPr="00341A36">
        <w:rPr>
          <w:rFonts w:ascii="Times New Roman" w:hAnsi="Times New Roman"/>
          <w:sz w:val="28"/>
          <w:szCs w:val="28"/>
        </w:rPr>
        <w:t xml:space="preserve">2 </w:t>
      </w:r>
      <w:r w:rsidRPr="00341A36">
        <w:rPr>
          <w:rFonts w:ascii="Times New Roman" w:hAnsi="Times New Roman"/>
          <w:sz w:val="28"/>
          <w:szCs w:val="28"/>
        </w:rPr>
        <w:t xml:space="preserve">незаконно примененных к работникам дисциплинарных взысканий, оформлен </w:t>
      </w:r>
      <w:r w:rsidR="00784AD8" w:rsidRPr="00341A36">
        <w:rPr>
          <w:rFonts w:ascii="Times New Roman" w:hAnsi="Times New Roman"/>
          <w:sz w:val="28"/>
          <w:szCs w:val="28"/>
        </w:rPr>
        <w:t>1</w:t>
      </w:r>
      <w:r w:rsidRPr="00341A36">
        <w:rPr>
          <w:rFonts w:ascii="Times New Roman" w:hAnsi="Times New Roman"/>
          <w:sz w:val="28"/>
          <w:szCs w:val="28"/>
        </w:rPr>
        <w:t xml:space="preserve"> трудов</w:t>
      </w:r>
      <w:r w:rsidR="00784AD8" w:rsidRPr="00341A36">
        <w:rPr>
          <w:rFonts w:ascii="Times New Roman" w:hAnsi="Times New Roman"/>
          <w:sz w:val="28"/>
          <w:szCs w:val="28"/>
        </w:rPr>
        <w:t>ой</w:t>
      </w:r>
      <w:r w:rsidRPr="00341A36">
        <w:rPr>
          <w:rFonts w:ascii="Times New Roman" w:hAnsi="Times New Roman"/>
          <w:sz w:val="28"/>
          <w:szCs w:val="28"/>
        </w:rPr>
        <w:t xml:space="preserve"> договор.</w:t>
      </w:r>
    </w:p>
    <w:p w:rsidR="007F3318" w:rsidRPr="00341A36" w:rsidRDefault="007F3318" w:rsidP="007F3318">
      <w:pPr>
        <w:pStyle w:val="af0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1A36">
        <w:rPr>
          <w:rFonts w:ascii="Times New Roman" w:hAnsi="Times New Roman"/>
          <w:sz w:val="28"/>
          <w:szCs w:val="28"/>
        </w:rPr>
        <w:t xml:space="preserve"> </w:t>
      </w:r>
    </w:p>
    <w:p w:rsidR="00813125" w:rsidRPr="00341A36" w:rsidRDefault="00813125" w:rsidP="000C6276">
      <w:pPr>
        <w:pStyle w:val="af0"/>
        <w:tabs>
          <w:tab w:val="left" w:pos="0"/>
        </w:tabs>
        <w:spacing w:after="0" w:line="288" w:lineRule="auto"/>
        <w:ind w:left="0"/>
        <w:jc w:val="center"/>
        <w:rPr>
          <w:rFonts w:ascii="Times New Roman" w:hAnsi="Times New Roman"/>
          <w:i/>
          <w:sz w:val="28"/>
          <w:szCs w:val="28"/>
        </w:rPr>
      </w:pPr>
      <w:r w:rsidRPr="00341A36">
        <w:rPr>
          <w:rFonts w:ascii="Times New Roman" w:hAnsi="Times New Roman"/>
          <w:i/>
          <w:sz w:val="28"/>
          <w:szCs w:val="28"/>
        </w:rPr>
        <w:t>Специальная оценка условий труда</w:t>
      </w:r>
    </w:p>
    <w:p w:rsidR="00CF2CD2" w:rsidRPr="00341A36" w:rsidRDefault="00CF2CD2" w:rsidP="000C6276">
      <w:pPr>
        <w:pStyle w:val="af0"/>
        <w:tabs>
          <w:tab w:val="left" w:pos="0"/>
        </w:tabs>
        <w:spacing w:after="0" w:line="288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D5D42" w:rsidRPr="00341A36" w:rsidRDefault="00F7077C" w:rsidP="00E0367F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41A36">
        <w:rPr>
          <w:sz w:val="28"/>
          <w:szCs w:val="28"/>
        </w:rPr>
        <w:t>В первом полугодии 2023 года</w:t>
      </w:r>
      <w:r w:rsidR="00E0367F" w:rsidRPr="00341A36">
        <w:rPr>
          <w:sz w:val="28"/>
          <w:szCs w:val="28"/>
        </w:rPr>
        <w:t xml:space="preserve"> государственными инспекторами труда выявлено </w:t>
      </w:r>
      <w:r w:rsidR="00523D29" w:rsidRPr="00341A36">
        <w:rPr>
          <w:sz w:val="28"/>
          <w:szCs w:val="28"/>
        </w:rPr>
        <w:t>65</w:t>
      </w:r>
      <w:r w:rsidR="00E0367F" w:rsidRPr="00341A36">
        <w:rPr>
          <w:sz w:val="28"/>
          <w:szCs w:val="28"/>
        </w:rPr>
        <w:t xml:space="preserve"> нарушений установленного </w:t>
      </w:r>
      <w:proofErr w:type="gramStart"/>
      <w:r w:rsidR="00E0367F" w:rsidRPr="00341A36">
        <w:rPr>
          <w:sz w:val="28"/>
          <w:szCs w:val="28"/>
        </w:rPr>
        <w:t>порядка проведения специальной оценки условий труда</w:t>
      </w:r>
      <w:proofErr w:type="gramEnd"/>
      <w:r w:rsidR="00E0367F" w:rsidRPr="00341A36">
        <w:rPr>
          <w:sz w:val="28"/>
          <w:szCs w:val="28"/>
        </w:rPr>
        <w:t xml:space="preserve"> на рабочих местах (далее – СОУТ</w:t>
      </w:r>
      <w:r w:rsidR="0062328E">
        <w:rPr>
          <w:sz w:val="28"/>
          <w:szCs w:val="28"/>
        </w:rPr>
        <w:t>)</w:t>
      </w:r>
      <w:r w:rsidR="00E0367F" w:rsidRPr="00341A36">
        <w:rPr>
          <w:sz w:val="28"/>
          <w:szCs w:val="28"/>
        </w:rPr>
        <w:t>.</w:t>
      </w:r>
    </w:p>
    <w:p w:rsidR="00523D29" w:rsidRPr="00341A36" w:rsidRDefault="00E0367F" w:rsidP="00E0367F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341A36">
        <w:rPr>
          <w:sz w:val="28"/>
          <w:szCs w:val="28"/>
        </w:rPr>
        <w:t>В целях привлечения к административной ответственности лиц, виновных в допущенных нарушениях установленного порядка проведения (</w:t>
      </w:r>
      <w:proofErr w:type="spellStart"/>
      <w:r w:rsidRPr="00341A36">
        <w:rPr>
          <w:sz w:val="28"/>
          <w:szCs w:val="28"/>
        </w:rPr>
        <w:t>непроведение</w:t>
      </w:r>
      <w:proofErr w:type="spellEnd"/>
      <w:r w:rsidRPr="00341A36">
        <w:rPr>
          <w:sz w:val="28"/>
          <w:szCs w:val="28"/>
        </w:rPr>
        <w:t xml:space="preserve">) СОУТ </w:t>
      </w:r>
      <w:r w:rsidR="00105CE3" w:rsidRPr="00341A36">
        <w:rPr>
          <w:sz w:val="28"/>
          <w:szCs w:val="28"/>
        </w:rPr>
        <w:t xml:space="preserve">в первом полугодии 2023 года </w:t>
      </w:r>
      <w:r w:rsidRPr="00341A36">
        <w:rPr>
          <w:sz w:val="28"/>
          <w:szCs w:val="28"/>
        </w:rPr>
        <w:t xml:space="preserve">государственными инспекторами труда были приняты решения о наложении </w:t>
      </w:r>
      <w:r w:rsidR="00523D29" w:rsidRPr="00341A36">
        <w:rPr>
          <w:sz w:val="28"/>
          <w:szCs w:val="28"/>
        </w:rPr>
        <w:t>62</w:t>
      </w:r>
      <w:r w:rsidRPr="00341A36">
        <w:rPr>
          <w:sz w:val="28"/>
          <w:szCs w:val="28"/>
        </w:rPr>
        <w:t xml:space="preserve"> административного наказания </w:t>
      </w:r>
      <w:r w:rsidR="00523D29" w:rsidRPr="00341A36">
        <w:rPr>
          <w:sz w:val="28"/>
          <w:szCs w:val="28"/>
        </w:rPr>
        <w:t xml:space="preserve">в виде штрафа </w:t>
      </w:r>
      <w:r w:rsidRPr="00341A36">
        <w:rPr>
          <w:sz w:val="28"/>
          <w:szCs w:val="28"/>
        </w:rPr>
        <w:t xml:space="preserve">на общую сумму </w:t>
      </w:r>
      <w:r w:rsidR="00523D29" w:rsidRPr="00341A36">
        <w:rPr>
          <w:sz w:val="28"/>
          <w:szCs w:val="28"/>
        </w:rPr>
        <w:t>1 621</w:t>
      </w:r>
      <w:r w:rsidRPr="00341A36">
        <w:rPr>
          <w:sz w:val="28"/>
          <w:szCs w:val="28"/>
        </w:rPr>
        <w:t xml:space="preserve"> тыс. руб. (</w:t>
      </w:r>
      <w:r w:rsidR="00A221A6" w:rsidRPr="00341A36">
        <w:rPr>
          <w:sz w:val="28"/>
          <w:szCs w:val="28"/>
        </w:rPr>
        <w:t xml:space="preserve">за 6 месяцев 2022 года - </w:t>
      </w:r>
      <w:r w:rsidRPr="00341A36">
        <w:rPr>
          <w:sz w:val="28"/>
          <w:szCs w:val="28"/>
        </w:rPr>
        <w:t xml:space="preserve">на общую сумму </w:t>
      </w:r>
      <w:r w:rsidR="00523D29" w:rsidRPr="00341A36">
        <w:rPr>
          <w:sz w:val="28"/>
          <w:szCs w:val="28"/>
        </w:rPr>
        <w:t>3 010,5</w:t>
      </w:r>
      <w:r w:rsidRPr="00341A36">
        <w:rPr>
          <w:sz w:val="28"/>
          <w:szCs w:val="28"/>
        </w:rPr>
        <w:t xml:space="preserve"> тыс. руб.)</w:t>
      </w:r>
      <w:r w:rsidR="00A839C5" w:rsidRPr="00341A36">
        <w:rPr>
          <w:sz w:val="28"/>
          <w:szCs w:val="28"/>
        </w:rPr>
        <w:t>.</w:t>
      </w:r>
      <w:r w:rsidRPr="00341A36">
        <w:rPr>
          <w:sz w:val="28"/>
          <w:szCs w:val="28"/>
        </w:rPr>
        <w:t xml:space="preserve"> </w:t>
      </w:r>
      <w:proofErr w:type="gramEnd"/>
    </w:p>
    <w:p w:rsidR="00E0367F" w:rsidRPr="00341A36" w:rsidRDefault="0062328E" w:rsidP="00E0367F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0367F" w:rsidRPr="00341A36">
        <w:rPr>
          <w:sz w:val="28"/>
          <w:szCs w:val="28"/>
        </w:rPr>
        <w:t xml:space="preserve">а нарушение </w:t>
      </w:r>
      <w:r w:rsidR="00A839C5" w:rsidRPr="00341A36">
        <w:rPr>
          <w:sz w:val="28"/>
          <w:szCs w:val="28"/>
        </w:rPr>
        <w:t xml:space="preserve">установленного порядка проведения СОУТ (часть 1 статьи 14.54 КоАП РФ) государственными инспекторами труда в первом полугодии 2023 года принято 1 решение о наложении на должностное лицо административного штрафа. </w:t>
      </w:r>
    </w:p>
    <w:p w:rsidR="00E0367F" w:rsidRPr="00341A36" w:rsidRDefault="00E0367F" w:rsidP="00E0367F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41A36">
        <w:rPr>
          <w:sz w:val="28"/>
          <w:szCs w:val="28"/>
        </w:rPr>
        <w:lastRenderedPageBreak/>
        <w:t xml:space="preserve">Основными нарушениями, выявленными государственными инспекторами труда </w:t>
      </w:r>
      <w:r w:rsidR="00F7077C" w:rsidRPr="00341A36">
        <w:rPr>
          <w:sz w:val="28"/>
          <w:szCs w:val="28"/>
        </w:rPr>
        <w:t>в первом полугодии 2023 года</w:t>
      </w:r>
      <w:r w:rsidRPr="00341A36">
        <w:rPr>
          <w:sz w:val="28"/>
          <w:szCs w:val="28"/>
        </w:rPr>
        <w:t xml:space="preserve"> при проверке хозяйствующих субъектов по вопросам специальной оценки условий труда, являлись:</w:t>
      </w:r>
    </w:p>
    <w:p w:rsidR="00E0367F" w:rsidRPr="00341A36" w:rsidRDefault="00E0367F" w:rsidP="00E0367F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41A36">
        <w:rPr>
          <w:sz w:val="28"/>
          <w:szCs w:val="28"/>
        </w:rPr>
        <w:t>•</w:t>
      </w:r>
      <w:r w:rsidRPr="00341A36">
        <w:rPr>
          <w:sz w:val="28"/>
          <w:szCs w:val="28"/>
        </w:rPr>
        <w:tab/>
      </w:r>
      <w:proofErr w:type="spellStart"/>
      <w:r w:rsidRPr="00341A36">
        <w:rPr>
          <w:sz w:val="28"/>
          <w:szCs w:val="28"/>
        </w:rPr>
        <w:t>непроведение</w:t>
      </w:r>
      <w:proofErr w:type="spellEnd"/>
      <w:r w:rsidRPr="00341A36">
        <w:rPr>
          <w:sz w:val="28"/>
          <w:szCs w:val="28"/>
        </w:rPr>
        <w:t xml:space="preserve"> работодателями СОУТ;</w:t>
      </w:r>
    </w:p>
    <w:p w:rsidR="00E0367F" w:rsidRPr="00341A36" w:rsidRDefault="00E0367F" w:rsidP="00E0367F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41A36">
        <w:rPr>
          <w:sz w:val="28"/>
          <w:szCs w:val="28"/>
        </w:rPr>
        <w:t>•</w:t>
      </w:r>
      <w:r w:rsidRPr="00341A36">
        <w:rPr>
          <w:sz w:val="28"/>
          <w:szCs w:val="28"/>
        </w:rPr>
        <w:tab/>
        <w:t>проведение СОУТ с нарушением положений и норм Федерального закона от 28.12.2013 г. № 426-ФЗ «О специальной оценке условий труда»;</w:t>
      </w:r>
    </w:p>
    <w:p w:rsidR="00E0367F" w:rsidRPr="00341A36" w:rsidRDefault="00E0367F" w:rsidP="00E0367F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41A36">
        <w:rPr>
          <w:sz w:val="28"/>
          <w:szCs w:val="28"/>
        </w:rPr>
        <w:t>•</w:t>
      </w:r>
      <w:r w:rsidRPr="00341A36">
        <w:rPr>
          <w:sz w:val="28"/>
          <w:szCs w:val="28"/>
        </w:rPr>
        <w:tab/>
      </w:r>
      <w:proofErr w:type="spellStart"/>
      <w:r w:rsidRPr="00341A36">
        <w:rPr>
          <w:sz w:val="28"/>
          <w:szCs w:val="28"/>
        </w:rPr>
        <w:t>недоведение</w:t>
      </w:r>
      <w:proofErr w:type="spellEnd"/>
      <w:r w:rsidRPr="00341A36">
        <w:rPr>
          <w:sz w:val="28"/>
          <w:szCs w:val="28"/>
        </w:rPr>
        <w:t xml:space="preserve"> до сведения работников результатов СОУТ;</w:t>
      </w:r>
    </w:p>
    <w:p w:rsidR="00E0367F" w:rsidRPr="00341A36" w:rsidRDefault="00E0367F" w:rsidP="00E0367F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41A36">
        <w:rPr>
          <w:sz w:val="28"/>
          <w:szCs w:val="28"/>
        </w:rPr>
        <w:t>•</w:t>
      </w:r>
      <w:r w:rsidRPr="00341A36">
        <w:rPr>
          <w:sz w:val="28"/>
          <w:szCs w:val="28"/>
        </w:rPr>
        <w:tab/>
        <w:t>игнорирование результатов СОУТ при планировании и реализации мероприятий по улучшению условий и охраны труда;</w:t>
      </w:r>
    </w:p>
    <w:p w:rsidR="00E0367F" w:rsidRPr="00341A36" w:rsidRDefault="00E0367F" w:rsidP="00E0367F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41A36">
        <w:rPr>
          <w:sz w:val="28"/>
          <w:szCs w:val="28"/>
        </w:rPr>
        <w:t>•</w:t>
      </w:r>
      <w:r w:rsidRPr="00341A36">
        <w:rPr>
          <w:sz w:val="28"/>
          <w:szCs w:val="28"/>
        </w:rPr>
        <w:tab/>
        <w:t xml:space="preserve"> </w:t>
      </w:r>
      <w:proofErr w:type="spellStart"/>
      <w:r w:rsidRPr="00341A36">
        <w:rPr>
          <w:sz w:val="28"/>
          <w:szCs w:val="28"/>
        </w:rPr>
        <w:t>непредоставление</w:t>
      </w:r>
      <w:proofErr w:type="spellEnd"/>
      <w:r w:rsidRPr="00341A36">
        <w:rPr>
          <w:sz w:val="28"/>
          <w:szCs w:val="28"/>
        </w:rPr>
        <w:t xml:space="preserve"> работникам, занятым на работах с вредными и (или) опасными условиями труда установленных законодательством гарантий и компенсаций.</w:t>
      </w:r>
    </w:p>
    <w:p w:rsidR="00C766C4" w:rsidRPr="00341A36" w:rsidRDefault="00C766C4" w:rsidP="007E5C8F">
      <w:pPr>
        <w:spacing w:line="288" w:lineRule="auto"/>
        <w:jc w:val="both"/>
        <w:rPr>
          <w:sz w:val="28"/>
          <w:szCs w:val="28"/>
        </w:rPr>
      </w:pPr>
    </w:p>
    <w:p w:rsidR="003272D5" w:rsidRPr="00341A36" w:rsidRDefault="00A118C8" w:rsidP="00A118C8">
      <w:pPr>
        <w:spacing w:line="288" w:lineRule="auto"/>
        <w:jc w:val="center"/>
        <w:rPr>
          <w:i/>
          <w:sz w:val="28"/>
          <w:szCs w:val="28"/>
        </w:rPr>
      </w:pPr>
      <w:r w:rsidRPr="00341A36">
        <w:rPr>
          <w:i/>
          <w:sz w:val="28"/>
          <w:szCs w:val="28"/>
        </w:rPr>
        <w:t>Административные наказания, вынесенные</w:t>
      </w:r>
      <w:r w:rsidR="003272D5" w:rsidRPr="00341A36">
        <w:rPr>
          <w:i/>
          <w:sz w:val="28"/>
          <w:szCs w:val="28"/>
        </w:rPr>
        <w:t xml:space="preserve"> </w:t>
      </w:r>
    </w:p>
    <w:p w:rsidR="00CF2CD2" w:rsidRPr="00341A36" w:rsidRDefault="003652B7" w:rsidP="00A118C8">
      <w:pPr>
        <w:spacing w:line="288" w:lineRule="auto"/>
        <w:jc w:val="center"/>
        <w:rPr>
          <w:i/>
          <w:sz w:val="28"/>
          <w:szCs w:val="28"/>
        </w:rPr>
      </w:pPr>
      <w:r w:rsidRPr="00341A36">
        <w:rPr>
          <w:i/>
          <w:sz w:val="28"/>
          <w:szCs w:val="28"/>
        </w:rPr>
        <w:t xml:space="preserve">должностными </w:t>
      </w:r>
      <w:r w:rsidR="00A118C8" w:rsidRPr="00341A36">
        <w:rPr>
          <w:i/>
          <w:sz w:val="28"/>
          <w:szCs w:val="28"/>
        </w:rPr>
        <w:t xml:space="preserve">лицами </w:t>
      </w:r>
      <w:r w:rsidR="003272D5" w:rsidRPr="00341A36">
        <w:rPr>
          <w:i/>
          <w:sz w:val="28"/>
          <w:szCs w:val="28"/>
        </w:rPr>
        <w:t>И</w:t>
      </w:r>
      <w:r w:rsidR="00A118C8" w:rsidRPr="00341A36">
        <w:rPr>
          <w:i/>
          <w:sz w:val="28"/>
          <w:szCs w:val="28"/>
        </w:rPr>
        <w:t>нспекции, в виде штрафа</w:t>
      </w:r>
    </w:p>
    <w:p w:rsidR="00A118C8" w:rsidRPr="00341A36" w:rsidRDefault="00A118C8" w:rsidP="00A118C8">
      <w:pPr>
        <w:spacing w:line="288" w:lineRule="auto"/>
        <w:jc w:val="center"/>
        <w:rPr>
          <w:b/>
          <w:i/>
          <w:sz w:val="28"/>
          <w:szCs w:val="28"/>
        </w:rPr>
      </w:pPr>
    </w:p>
    <w:p w:rsidR="00852D65" w:rsidRPr="00341A36" w:rsidRDefault="00853D34" w:rsidP="000C6276">
      <w:pPr>
        <w:pStyle w:val="af6"/>
        <w:spacing w:before="0" w:beforeAutospacing="0" w:after="0" w:afterAutospacing="0" w:line="288" w:lineRule="auto"/>
        <w:ind w:firstLine="709"/>
        <w:rPr>
          <w:sz w:val="28"/>
          <w:szCs w:val="28"/>
        </w:rPr>
      </w:pPr>
      <w:proofErr w:type="gramStart"/>
      <w:r w:rsidRPr="00341A36">
        <w:rPr>
          <w:sz w:val="28"/>
          <w:szCs w:val="28"/>
        </w:rPr>
        <w:t xml:space="preserve">В целях привлечения к административной ответственности лиц, виновных в допущенных нарушениях, </w:t>
      </w:r>
      <w:r w:rsidR="00F7077C" w:rsidRPr="00341A36">
        <w:rPr>
          <w:sz w:val="28"/>
          <w:szCs w:val="28"/>
        </w:rPr>
        <w:t>в первом полугодии 2023 года</w:t>
      </w:r>
      <w:r w:rsidRPr="00341A36">
        <w:rPr>
          <w:sz w:val="28"/>
          <w:szCs w:val="28"/>
        </w:rPr>
        <w:t xml:space="preserve"> государственными инспекторами труда были приняты решения о наложении административных наказаний в виде штрафа на </w:t>
      </w:r>
      <w:r w:rsidR="00B77AD6" w:rsidRPr="00341A36">
        <w:rPr>
          <w:sz w:val="28"/>
          <w:szCs w:val="28"/>
        </w:rPr>
        <w:t>8466</w:t>
      </w:r>
      <w:r w:rsidR="00C766C4" w:rsidRPr="00341A36">
        <w:rPr>
          <w:sz w:val="28"/>
          <w:szCs w:val="28"/>
        </w:rPr>
        <w:t xml:space="preserve"> </w:t>
      </w:r>
      <w:r w:rsidRPr="00341A36">
        <w:rPr>
          <w:sz w:val="28"/>
          <w:szCs w:val="28"/>
        </w:rPr>
        <w:t xml:space="preserve">виновных лиц, в том числе на </w:t>
      </w:r>
      <w:r w:rsidR="00B77AD6" w:rsidRPr="00341A36">
        <w:rPr>
          <w:sz w:val="28"/>
          <w:szCs w:val="28"/>
        </w:rPr>
        <w:t>7858</w:t>
      </w:r>
      <w:r w:rsidRPr="00341A36">
        <w:rPr>
          <w:sz w:val="28"/>
          <w:szCs w:val="28"/>
        </w:rPr>
        <w:t xml:space="preserve"> должностн</w:t>
      </w:r>
      <w:r w:rsidR="00CF3215" w:rsidRPr="00341A36">
        <w:rPr>
          <w:sz w:val="28"/>
          <w:szCs w:val="28"/>
        </w:rPr>
        <w:t>ых</w:t>
      </w:r>
      <w:r w:rsidRPr="00341A36">
        <w:rPr>
          <w:sz w:val="28"/>
          <w:szCs w:val="28"/>
        </w:rPr>
        <w:t xml:space="preserve"> и </w:t>
      </w:r>
      <w:r w:rsidR="00B77AD6" w:rsidRPr="00341A36">
        <w:rPr>
          <w:sz w:val="28"/>
          <w:szCs w:val="28"/>
        </w:rPr>
        <w:t>584</w:t>
      </w:r>
      <w:r w:rsidRPr="00341A36">
        <w:rPr>
          <w:sz w:val="28"/>
          <w:szCs w:val="28"/>
        </w:rPr>
        <w:t xml:space="preserve"> юридическ</w:t>
      </w:r>
      <w:r w:rsidR="00CF3215" w:rsidRPr="00341A36">
        <w:rPr>
          <w:sz w:val="28"/>
          <w:szCs w:val="28"/>
        </w:rPr>
        <w:t>их</w:t>
      </w:r>
      <w:r w:rsidRPr="00341A36">
        <w:rPr>
          <w:sz w:val="28"/>
          <w:szCs w:val="28"/>
        </w:rPr>
        <w:t xml:space="preserve"> лиц</w:t>
      </w:r>
      <w:r w:rsidR="00852D65" w:rsidRPr="00341A36">
        <w:rPr>
          <w:sz w:val="28"/>
          <w:szCs w:val="28"/>
        </w:rPr>
        <w:t>, а также административн</w:t>
      </w:r>
      <w:r w:rsidR="00F4271B" w:rsidRPr="00341A36">
        <w:rPr>
          <w:sz w:val="28"/>
          <w:szCs w:val="28"/>
        </w:rPr>
        <w:t>ое</w:t>
      </w:r>
      <w:r w:rsidR="00852D65" w:rsidRPr="00341A36">
        <w:rPr>
          <w:sz w:val="28"/>
          <w:szCs w:val="28"/>
        </w:rPr>
        <w:t xml:space="preserve"> наказани</w:t>
      </w:r>
      <w:r w:rsidR="00F4271B" w:rsidRPr="00341A36">
        <w:rPr>
          <w:sz w:val="28"/>
          <w:szCs w:val="28"/>
        </w:rPr>
        <w:t>е</w:t>
      </w:r>
      <w:r w:rsidR="00852D65" w:rsidRPr="00341A36">
        <w:rPr>
          <w:sz w:val="28"/>
          <w:szCs w:val="28"/>
        </w:rPr>
        <w:t xml:space="preserve"> в виде штрафа нал</w:t>
      </w:r>
      <w:r w:rsidR="00F4271B" w:rsidRPr="00341A36">
        <w:rPr>
          <w:sz w:val="28"/>
          <w:szCs w:val="28"/>
        </w:rPr>
        <w:t>ожено</w:t>
      </w:r>
      <w:r w:rsidR="00852D65" w:rsidRPr="00341A36">
        <w:rPr>
          <w:sz w:val="28"/>
          <w:szCs w:val="28"/>
        </w:rPr>
        <w:t xml:space="preserve"> на </w:t>
      </w:r>
      <w:r w:rsidR="00B77AD6" w:rsidRPr="00341A36">
        <w:rPr>
          <w:sz w:val="28"/>
          <w:szCs w:val="28"/>
        </w:rPr>
        <w:t>24</w:t>
      </w:r>
      <w:r w:rsidR="00852D65" w:rsidRPr="00341A36">
        <w:rPr>
          <w:sz w:val="28"/>
          <w:szCs w:val="28"/>
        </w:rPr>
        <w:t xml:space="preserve"> индивидуальн</w:t>
      </w:r>
      <w:r w:rsidR="0076049E" w:rsidRPr="00341A36">
        <w:rPr>
          <w:sz w:val="28"/>
          <w:szCs w:val="28"/>
        </w:rPr>
        <w:t>ых</w:t>
      </w:r>
      <w:r w:rsidR="00852D65" w:rsidRPr="00341A36">
        <w:rPr>
          <w:sz w:val="28"/>
          <w:szCs w:val="28"/>
        </w:rPr>
        <w:t xml:space="preserve"> предпринимател</w:t>
      </w:r>
      <w:r w:rsidR="00B77AD6" w:rsidRPr="00341A36">
        <w:rPr>
          <w:sz w:val="28"/>
          <w:szCs w:val="28"/>
        </w:rPr>
        <w:t>ей</w:t>
      </w:r>
      <w:r w:rsidR="00852D65" w:rsidRPr="00341A36">
        <w:rPr>
          <w:sz w:val="28"/>
          <w:szCs w:val="28"/>
        </w:rPr>
        <w:t>.</w:t>
      </w:r>
      <w:proofErr w:type="gramEnd"/>
    </w:p>
    <w:p w:rsidR="004B041C" w:rsidRPr="00341A36" w:rsidRDefault="004B041C" w:rsidP="004B041C">
      <w:pPr>
        <w:pStyle w:val="af6"/>
        <w:spacing w:before="0" w:beforeAutospacing="0" w:after="0" w:afterAutospacing="0" w:line="288" w:lineRule="auto"/>
        <w:ind w:firstLine="709"/>
        <w:rPr>
          <w:sz w:val="28"/>
          <w:szCs w:val="28"/>
        </w:rPr>
      </w:pPr>
      <w:proofErr w:type="spellStart"/>
      <w:r w:rsidRPr="00341A36">
        <w:rPr>
          <w:sz w:val="28"/>
          <w:szCs w:val="28"/>
        </w:rPr>
        <w:t>Справочно</w:t>
      </w:r>
      <w:proofErr w:type="spellEnd"/>
      <w:r w:rsidR="000F587C">
        <w:rPr>
          <w:sz w:val="28"/>
          <w:szCs w:val="28"/>
        </w:rPr>
        <w:t>:</w:t>
      </w:r>
      <w:r w:rsidRPr="00341A36">
        <w:rPr>
          <w:sz w:val="28"/>
          <w:szCs w:val="28"/>
        </w:rPr>
        <w:t xml:space="preserve"> за 6 месяцев 2022 года - было наложено 1524 штрафа, включая 751 должностное лицо, 751 юридическое лицо и 22 индивидуальных предпринимателя.</w:t>
      </w:r>
    </w:p>
    <w:p w:rsidR="004B28E8" w:rsidRPr="00341A36" w:rsidRDefault="008561E8" w:rsidP="000C6276">
      <w:pPr>
        <w:pStyle w:val="af6"/>
        <w:spacing w:before="0" w:beforeAutospacing="0" w:after="0" w:afterAutospacing="0" w:line="288" w:lineRule="auto"/>
        <w:ind w:firstLine="709"/>
        <w:rPr>
          <w:sz w:val="28"/>
          <w:szCs w:val="28"/>
        </w:rPr>
      </w:pPr>
      <w:proofErr w:type="gramStart"/>
      <w:r w:rsidRPr="00341A36">
        <w:rPr>
          <w:sz w:val="28"/>
          <w:szCs w:val="28"/>
        </w:rPr>
        <w:t xml:space="preserve">Из общего количества административных штрафов </w:t>
      </w:r>
      <w:r w:rsidR="00B77AD6" w:rsidRPr="00341A36">
        <w:rPr>
          <w:sz w:val="28"/>
          <w:szCs w:val="28"/>
        </w:rPr>
        <w:t>7858</w:t>
      </w:r>
      <w:r w:rsidRPr="00341A36">
        <w:rPr>
          <w:sz w:val="28"/>
          <w:szCs w:val="28"/>
        </w:rPr>
        <w:t xml:space="preserve">, наложенных на должностных лиц </w:t>
      </w:r>
      <w:r w:rsidR="00B77AD6" w:rsidRPr="00341A36">
        <w:rPr>
          <w:sz w:val="28"/>
          <w:szCs w:val="28"/>
        </w:rPr>
        <w:t>7203</w:t>
      </w:r>
      <w:r w:rsidR="004B28E8" w:rsidRPr="00341A36">
        <w:rPr>
          <w:sz w:val="28"/>
          <w:szCs w:val="28"/>
        </w:rPr>
        <w:t xml:space="preserve"> </w:t>
      </w:r>
      <w:r w:rsidR="00213EF7" w:rsidRPr="00341A36">
        <w:rPr>
          <w:sz w:val="28"/>
          <w:szCs w:val="28"/>
        </w:rPr>
        <w:t xml:space="preserve">или </w:t>
      </w:r>
      <w:r w:rsidR="00B77AD6" w:rsidRPr="00341A36">
        <w:rPr>
          <w:sz w:val="28"/>
          <w:szCs w:val="28"/>
        </w:rPr>
        <w:t>91</w:t>
      </w:r>
      <w:r w:rsidRPr="00341A36">
        <w:rPr>
          <w:sz w:val="28"/>
          <w:szCs w:val="28"/>
        </w:rPr>
        <w:t xml:space="preserve"> % наложены </w:t>
      </w:r>
      <w:r w:rsidR="004B28E8" w:rsidRPr="00341A36">
        <w:rPr>
          <w:sz w:val="28"/>
          <w:szCs w:val="28"/>
        </w:rPr>
        <w:t>за нарушение законодательства об индивидуальном (персонифицированном) учете в системе обязательного пенсионного страхования порядка и сроков представления сведений (документов)</w:t>
      </w:r>
      <w:r w:rsidRPr="00341A36">
        <w:rPr>
          <w:sz w:val="28"/>
          <w:szCs w:val="28"/>
        </w:rPr>
        <w:t xml:space="preserve"> </w:t>
      </w:r>
      <w:r w:rsidR="00B77AD6" w:rsidRPr="00341A36">
        <w:rPr>
          <w:sz w:val="28"/>
          <w:szCs w:val="28"/>
        </w:rPr>
        <w:t xml:space="preserve">о трудовой  по части 2 статьи 15.33.2 КоАП РФ </w:t>
      </w:r>
      <w:r w:rsidRPr="00341A36">
        <w:rPr>
          <w:sz w:val="28"/>
          <w:szCs w:val="28"/>
        </w:rPr>
        <w:t>(</w:t>
      </w:r>
      <w:r w:rsidR="00A221A6" w:rsidRPr="00341A36">
        <w:rPr>
          <w:sz w:val="28"/>
          <w:szCs w:val="28"/>
        </w:rPr>
        <w:t xml:space="preserve">за 6 месяцев 2022 года - </w:t>
      </w:r>
      <w:r w:rsidR="004B041C" w:rsidRPr="00341A36">
        <w:rPr>
          <w:sz w:val="28"/>
          <w:szCs w:val="28"/>
        </w:rPr>
        <w:t>321</w:t>
      </w:r>
      <w:r w:rsidRPr="00341A36">
        <w:rPr>
          <w:sz w:val="28"/>
          <w:szCs w:val="28"/>
        </w:rPr>
        <w:t xml:space="preserve"> штраф или </w:t>
      </w:r>
      <w:r w:rsidR="004B041C" w:rsidRPr="00341A36">
        <w:rPr>
          <w:sz w:val="28"/>
          <w:szCs w:val="28"/>
        </w:rPr>
        <w:t>4</w:t>
      </w:r>
      <w:r w:rsidRPr="00341A36">
        <w:rPr>
          <w:sz w:val="28"/>
          <w:szCs w:val="28"/>
        </w:rPr>
        <w:t>2 %).</w:t>
      </w:r>
      <w:proofErr w:type="gramEnd"/>
    </w:p>
    <w:p w:rsidR="00535B63" w:rsidRPr="00341A36" w:rsidRDefault="00853D34" w:rsidP="000C6276">
      <w:pPr>
        <w:pStyle w:val="af6"/>
        <w:spacing w:before="0" w:beforeAutospacing="0" w:after="0" w:afterAutospacing="0" w:line="288" w:lineRule="auto"/>
        <w:ind w:firstLine="709"/>
        <w:rPr>
          <w:sz w:val="28"/>
          <w:szCs w:val="28"/>
        </w:rPr>
      </w:pPr>
      <w:r w:rsidRPr="00341A36">
        <w:rPr>
          <w:sz w:val="28"/>
          <w:szCs w:val="28"/>
        </w:rPr>
        <w:t xml:space="preserve">Общая сумма наложенных </w:t>
      </w:r>
      <w:r w:rsidR="00F7077C" w:rsidRPr="00341A36">
        <w:rPr>
          <w:sz w:val="28"/>
          <w:szCs w:val="28"/>
        </w:rPr>
        <w:t>в первом полугодии 2023 года</w:t>
      </w:r>
      <w:r w:rsidRPr="00341A36">
        <w:rPr>
          <w:sz w:val="28"/>
          <w:szCs w:val="28"/>
        </w:rPr>
        <w:t xml:space="preserve"> административных штрафов составила </w:t>
      </w:r>
      <w:r w:rsidR="00E75B3A" w:rsidRPr="00341A36">
        <w:rPr>
          <w:sz w:val="28"/>
          <w:szCs w:val="28"/>
        </w:rPr>
        <w:t>4</w:t>
      </w:r>
      <w:r w:rsidR="005C45F0" w:rsidRPr="00341A36">
        <w:rPr>
          <w:sz w:val="28"/>
          <w:szCs w:val="28"/>
        </w:rPr>
        <w:t>7,1</w:t>
      </w:r>
      <w:r w:rsidRPr="00341A36">
        <w:rPr>
          <w:sz w:val="28"/>
          <w:szCs w:val="28"/>
        </w:rPr>
        <w:t xml:space="preserve"> млн. рублей (</w:t>
      </w:r>
      <w:r w:rsidR="00A221A6" w:rsidRPr="00341A36">
        <w:rPr>
          <w:sz w:val="28"/>
          <w:szCs w:val="28"/>
        </w:rPr>
        <w:t xml:space="preserve">за 6 месяцев 2022 года </w:t>
      </w:r>
      <w:r w:rsidR="00E75B3A" w:rsidRPr="00341A36">
        <w:rPr>
          <w:sz w:val="28"/>
          <w:szCs w:val="28"/>
        </w:rPr>
        <w:t>–</w:t>
      </w:r>
      <w:r w:rsidR="00A221A6" w:rsidRPr="00341A36">
        <w:rPr>
          <w:sz w:val="28"/>
          <w:szCs w:val="28"/>
        </w:rPr>
        <w:t xml:space="preserve"> </w:t>
      </w:r>
      <w:r w:rsidR="00E75B3A" w:rsidRPr="00341A36">
        <w:rPr>
          <w:sz w:val="28"/>
          <w:szCs w:val="28"/>
        </w:rPr>
        <w:t>51,2</w:t>
      </w:r>
      <w:r w:rsidR="0076049E" w:rsidRPr="00341A36">
        <w:rPr>
          <w:sz w:val="28"/>
          <w:szCs w:val="28"/>
        </w:rPr>
        <w:t xml:space="preserve"> млн. рублей</w:t>
      </w:r>
      <w:r w:rsidRPr="00341A36">
        <w:rPr>
          <w:sz w:val="28"/>
          <w:szCs w:val="28"/>
        </w:rPr>
        <w:t>).</w:t>
      </w:r>
    </w:p>
    <w:p w:rsidR="00853D34" w:rsidRPr="00341A36" w:rsidRDefault="00853D34" w:rsidP="000C6276">
      <w:pPr>
        <w:pStyle w:val="af6"/>
        <w:spacing w:before="0" w:beforeAutospacing="0" w:after="0" w:afterAutospacing="0" w:line="288" w:lineRule="auto"/>
        <w:ind w:firstLine="709"/>
        <w:rPr>
          <w:sz w:val="28"/>
          <w:szCs w:val="28"/>
        </w:rPr>
      </w:pPr>
      <w:r w:rsidRPr="00341A36">
        <w:rPr>
          <w:sz w:val="28"/>
          <w:szCs w:val="28"/>
        </w:rPr>
        <w:t xml:space="preserve">В доход федерального бюджета </w:t>
      </w:r>
      <w:r w:rsidR="00F7077C" w:rsidRPr="00341A36">
        <w:rPr>
          <w:sz w:val="28"/>
          <w:szCs w:val="28"/>
        </w:rPr>
        <w:t>в первом полугодии 2023 года</w:t>
      </w:r>
      <w:r w:rsidRPr="00341A36">
        <w:rPr>
          <w:sz w:val="28"/>
          <w:szCs w:val="28"/>
        </w:rPr>
        <w:t xml:space="preserve"> перечислено </w:t>
      </w:r>
      <w:r w:rsidR="00E75B3A" w:rsidRPr="00341A36">
        <w:rPr>
          <w:sz w:val="28"/>
          <w:szCs w:val="28"/>
        </w:rPr>
        <w:t>39,6</w:t>
      </w:r>
      <w:r w:rsidR="005D0E93" w:rsidRPr="00341A36">
        <w:rPr>
          <w:sz w:val="28"/>
          <w:szCs w:val="28"/>
        </w:rPr>
        <w:t xml:space="preserve"> </w:t>
      </w:r>
      <w:r w:rsidRPr="00341A36">
        <w:rPr>
          <w:sz w:val="28"/>
          <w:szCs w:val="28"/>
        </w:rPr>
        <w:t>млн. рублей</w:t>
      </w:r>
      <w:r w:rsidR="00404DCA" w:rsidRPr="00341A36">
        <w:rPr>
          <w:sz w:val="28"/>
          <w:szCs w:val="28"/>
        </w:rPr>
        <w:t xml:space="preserve"> (</w:t>
      </w:r>
      <w:r w:rsidR="00A221A6" w:rsidRPr="00341A36">
        <w:rPr>
          <w:sz w:val="28"/>
          <w:szCs w:val="28"/>
        </w:rPr>
        <w:t xml:space="preserve">за 6 месяцев 2022 года </w:t>
      </w:r>
      <w:r w:rsidR="00E75B3A" w:rsidRPr="00341A36">
        <w:rPr>
          <w:sz w:val="28"/>
          <w:szCs w:val="28"/>
        </w:rPr>
        <w:t>–</w:t>
      </w:r>
      <w:r w:rsidR="00A221A6" w:rsidRPr="00341A36">
        <w:rPr>
          <w:sz w:val="28"/>
          <w:szCs w:val="28"/>
        </w:rPr>
        <w:t xml:space="preserve"> </w:t>
      </w:r>
      <w:r w:rsidR="00E75B3A" w:rsidRPr="00341A36">
        <w:rPr>
          <w:sz w:val="28"/>
          <w:szCs w:val="28"/>
        </w:rPr>
        <w:t>53,1</w:t>
      </w:r>
      <w:r w:rsidR="00677D5D" w:rsidRPr="00341A36">
        <w:rPr>
          <w:sz w:val="28"/>
          <w:szCs w:val="28"/>
        </w:rPr>
        <w:t xml:space="preserve"> </w:t>
      </w:r>
      <w:r w:rsidR="00404DCA" w:rsidRPr="00341A36">
        <w:rPr>
          <w:sz w:val="28"/>
          <w:szCs w:val="28"/>
        </w:rPr>
        <w:t>млн. рублей)</w:t>
      </w:r>
      <w:r w:rsidR="0099640F" w:rsidRPr="00341A36">
        <w:rPr>
          <w:sz w:val="28"/>
          <w:szCs w:val="28"/>
        </w:rPr>
        <w:t>.</w:t>
      </w:r>
    </w:p>
    <w:p w:rsidR="00A118C8" w:rsidRPr="00341A36" w:rsidRDefault="00A118C8" w:rsidP="000C6276">
      <w:pPr>
        <w:pStyle w:val="af6"/>
        <w:spacing w:before="0" w:beforeAutospacing="0" w:after="0" w:afterAutospacing="0" w:line="288" w:lineRule="auto"/>
        <w:ind w:firstLine="709"/>
        <w:rPr>
          <w:sz w:val="28"/>
          <w:szCs w:val="28"/>
        </w:rPr>
      </w:pPr>
    </w:p>
    <w:p w:rsidR="003520CA" w:rsidRPr="00341A36" w:rsidRDefault="00A118C8" w:rsidP="00A118C8">
      <w:pPr>
        <w:spacing w:line="276" w:lineRule="auto"/>
        <w:jc w:val="center"/>
        <w:rPr>
          <w:i/>
          <w:sz w:val="28"/>
          <w:szCs w:val="28"/>
        </w:rPr>
      </w:pPr>
      <w:r w:rsidRPr="00341A36">
        <w:rPr>
          <w:i/>
          <w:sz w:val="28"/>
          <w:szCs w:val="28"/>
        </w:rPr>
        <w:lastRenderedPageBreak/>
        <w:t xml:space="preserve">Административные наказания, вынесенные </w:t>
      </w:r>
    </w:p>
    <w:p w:rsidR="00A118C8" w:rsidRPr="00341A36" w:rsidRDefault="003520CA" w:rsidP="00A118C8">
      <w:pPr>
        <w:spacing w:line="276" w:lineRule="auto"/>
        <w:jc w:val="center"/>
        <w:rPr>
          <w:i/>
          <w:sz w:val="28"/>
          <w:szCs w:val="28"/>
        </w:rPr>
      </w:pPr>
      <w:r w:rsidRPr="00341A36">
        <w:rPr>
          <w:i/>
          <w:sz w:val="28"/>
          <w:szCs w:val="28"/>
        </w:rPr>
        <w:t>д</w:t>
      </w:r>
      <w:r w:rsidR="00A118C8" w:rsidRPr="00341A36">
        <w:rPr>
          <w:i/>
          <w:sz w:val="28"/>
          <w:szCs w:val="28"/>
        </w:rPr>
        <w:t xml:space="preserve">олжностными лицами </w:t>
      </w:r>
      <w:r w:rsidRPr="00341A36">
        <w:rPr>
          <w:i/>
          <w:sz w:val="28"/>
          <w:szCs w:val="28"/>
        </w:rPr>
        <w:t>И</w:t>
      </w:r>
      <w:r w:rsidR="00A118C8" w:rsidRPr="00341A36">
        <w:rPr>
          <w:i/>
          <w:sz w:val="28"/>
          <w:szCs w:val="28"/>
        </w:rPr>
        <w:t>нспекции, в виде предупреждения</w:t>
      </w:r>
    </w:p>
    <w:p w:rsidR="00A118C8" w:rsidRPr="00341A36" w:rsidRDefault="00A118C8" w:rsidP="00A118C8">
      <w:pPr>
        <w:spacing w:line="276" w:lineRule="auto"/>
        <w:jc w:val="center"/>
        <w:rPr>
          <w:b/>
          <w:i/>
          <w:sz w:val="28"/>
          <w:szCs w:val="28"/>
        </w:rPr>
      </w:pPr>
    </w:p>
    <w:p w:rsidR="00027E3C" w:rsidRPr="00341A36" w:rsidRDefault="00A118C8" w:rsidP="00027E3C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341A36">
        <w:rPr>
          <w:sz w:val="28"/>
          <w:szCs w:val="28"/>
        </w:rPr>
        <w:t xml:space="preserve">Частью 2 статьи 3.4 КоАП РФ определено, что </w:t>
      </w:r>
      <w:r w:rsidR="00027E3C" w:rsidRPr="00341A36">
        <w:rPr>
          <w:sz w:val="28"/>
          <w:szCs w:val="28"/>
        </w:rPr>
        <w:t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  <w:proofErr w:type="gramEnd"/>
    </w:p>
    <w:p w:rsidR="00027E3C" w:rsidRPr="00341A36" w:rsidRDefault="00027E3C" w:rsidP="00027E3C">
      <w:pPr>
        <w:spacing w:line="276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 xml:space="preserve">Частью 3 статьи 3.4 КоАП РФ определено, что в случаях, если назначение административного наказания в виде предупреждения не предусмотрено соответствующей статьей раздела II </w:t>
      </w:r>
      <w:r w:rsidR="00F21D7A" w:rsidRPr="00341A36">
        <w:rPr>
          <w:sz w:val="28"/>
          <w:szCs w:val="28"/>
        </w:rPr>
        <w:t>КоАП РФ</w:t>
      </w:r>
      <w:r w:rsidRPr="00341A36">
        <w:rPr>
          <w:sz w:val="28"/>
          <w:szCs w:val="28"/>
        </w:rPr>
        <w:t xml:space="preserve">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КоАП РФ.</w:t>
      </w:r>
    </w:p>
    <w:p w:rsidR="00F21D7A" w:rsidRPr="00341A36" w:rsidRDefault="00F21D7A" w:rsidP="00027E3C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341A36">
        <w:rPr>
          <w:sz w:val="28"/>
          <w:szCs w:val="28"/>
        </w:rPr>
        <w:t>Согласно части 1 статьи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proofErr w:type="gramEnd"/>
      <w:r w:rsidRPr="00341A36">
        <w:rPr>
          <w:sz w:val="28"/>
          <w:szCs w:val="28"/>
        </w:rPr>
        <w:t xml:space="preserve"> частью 2 статьи 3.4 КоАП РФ </w:t>
      </w:r>
      <w:proofErr w:type="spellStart"/>
      <w:proofErr w:type="gramStart"/>
      <w:r w:rsidRPr="00341A36">
        <w:rPr>
          <w:sz w:val="28"/>
          <w:szCs w:val="28"/>
        </w:rPr>
        <w:t>РФ</w:t>
      </w:r>
      <w:proofErr w:type="spellEnd"/>
      <w:proofErr w:type="gramEnd"/>
      <w:r w:rsidRPr="00341A36">
        <w:rPr>
          <w:sz w:val="28"/>
          <w:szCs w:val="28"/>
        </w:rPr>
        <w:t>.</w:t>
      </w:r>
    </w:p>
    <w:p w:rsidR="00981EE5" w:rsidRPr="00341A36" w:rsidRDefault="00A118C8" w:rsidP="00A118C8">
      <w:pPr>
        <w:pStyle w:val="af6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341A36">
        <w:rPr>
          <w:sz w:val="28"/>
          <w:szCs w:val="28"/>
        </w:rPr>
        <w:t xml:space="preserve">В частности, государственными инспекторами труда </w:t>
      </w:r>
      <w:r w:rsidR="008133C7" w:rsidRPr="00341A36">
        <w:rPr>
          <w:sz w:val="28"/>
          <w:szCs w:val="28"/>
        </w:rPr>
        <w:t xml:space="preserve">в первом полугодии 2023 года </w:t>
      </w:r>
      <w:r w:rsidRPr="00341A36">
        <w:rPr>
          <w:sz w:val="28"/>
          <w:szCs w:val="28"/>
        </w:rPr>
        <w:t xml:space="preserve">вынесено </w:t>
      </w:r>
      <w:r w:rsidR="00F21D7A" w:rsidRPr="00341A36">
        <w:rPr>
          <w:sz w:val="28"/>
          <w:szCs w:val="28"/>
        </w:rPr>
        <w:t>160</w:t>
      </w:r>
      <w:r w:rsidR="004425ED" w:rsidRPr="00341A36">
        <w:rPr>
          <w:sz w:val="28"/>
          <w:szCs w:val="28"/>
        </w:rPr>
        <w:t xml:space="preserve"> </w:t>
      </w:r>
      <w:r w:rsidRPr="00341A36">
        <w:rPr>
          <w:sz w:val="28"/>
          <w:szCs w:val="28"/>
        </w:rPr>
        <w:t>постановлени</w:t>
      </w:r>
      <w:r w:rsidR="00981EE5" w:rsidRPr="00341A36">
        <w:rPr>
          <w:sz w:val="28"/>
          <w:szCs w:val="28"/>
        </w:rPr>
        <w:t>й</w:t>
      </w:r>
      <w:r w:rsidRPr="00341A36">
        <w:rPr>
          <w:sz w:val="28"/>
          <w:szCs w:val="28"/>
        </w:rPr>
        <w:t xml:space="preserve"> о назначении административн</w:t>
      </w:r>
      <w:r w:rsidR="00022592" w:rsidRPr="00341A36">
        <w:rPr>
          <w:sz w:val="28"/>
          <w:szCs w:val="28"/>
        </w:rPr>
        <w:t>ого</w:t>
      </w:r>
      <w:r w:rsidRPr="00341A36">
        <w:rPr>
          <w:sz w:val="28"/>
          <w:szCs w:val="28"/>
        </w:rPr>
        <w:t xml:space="preserve"> наказани</w:t>
      </w:r>
      <w:r w:rsidR="00022592" w:rsidRPr="00341A36">
        <w:rPr>
          <w:sz w:val="28"/>
          <w:szCs w:val="28"/>
        </w:rPr>
        <w:t>я</w:t>
      </w:r>
      <w:r w:rsidRPr="00341A36">
        <w:rPr>
          <w:sz w:val="28"/>
          <w:szCs w:val="28"/>
        </w:rPr>
        <w:t xml:space="preserve"> в виде предупреждения (</w:t>
      </w:r>
      <w:r w:rsidR="00AC7519" w:rsidRPr="00341A36">
        <w:rPr>
          <w:sz w:val="28"/>
          <w:szCs w:val="28"/>
        </w:rPr>
        <w:t xml:space="preserve">за 6 месяцев 2022 года - </w:t>
      </w:r>
      <w:r w:rsidR="00F21D7A" w:rsidRPr="00341A36">
        <w:rPr>
          <w:sz w:val="28"/>
          <w:szCs w:val="28"/>
        </w:rPr>
        <w:t>851</w:t>
      </w:r>
      <w:r w:rsidRPr="00341A36">
        <w:rPr>
          <w:sz w:val="28"/>
          <w:szCs w:val="28"/>
        </w:rPr>
        <w:t xml:space="preserve"> предупреждени</w:t>
      </w:r>
      <w:r w:rsidR="00F21D7A" w:rsidRPr="00341A36">
        <w:rPr>
          <w:sz w:val="28"/>
          <w:szCs w:val="28"/>
        </w:rPr>
        <w:t>е), включая 28 постановлений</w:t>
      </w:r>
      <w:r w:rsidR="00B00900" w:rsidRPr="00341A36">
        <w:rPr>
          <w:sz w:val="28"/>
          <w:szCs w:val="28"/>
        </w:rPr>
        <w:t>, если назначение административного наказания в виде предупреждения не предусмотрено</w:t>
      </w:r>
      <w:r w:rsidR="00F21D7A" w:rsidRPr="00341A36">
        <w:rPr>
          <w:sz w:val="28"/>
          <w:szCs w:val="28"/>
        </w:rPr>
        <w:t xml:space="preserve"> </w:t>
      </w:r>
      <w:r w:rsidR="00B00900" w:rsidRPr="00341A36">
        <w:rPr>
          <w:sz w:val="28"/>
          <w:szCs w:val="28"/>
        </w:rPr>
        <w:t>(за 6 месяцев 2022 года - 3 постановления).</w:t>
      </w:r>
    </w:p>
    <w:p w:rsidR="00F21D7A" w:rsidRPr="00341A36" w:rsidRDefault="00F21D7A" w:rsidP="00A118C8">
      <w:pPr>
        <w:pStyle w:val="af6"/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792CAC" w:rsidRPr="00341A36" w:rsidRDefault="00F935F2" w:rsidP="00792CAC">
      <w:pPr>
        <w:pStyle w:val="af6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341A36">
        <w:rPr>
          <w:i/>
          <w:sz w:val="28"/>
          <w:szCs w:val="28"/>
        </w:rPr>
        <w:t>Направление предостережений о недопустимости</w:t>
      </w:r>
    </w:p>
    <w:p w:rsidR="00F935F2" w:rsidRPr="00341A36" w:rsidRDefault="00F935F2" w:rsidP="00792CAC">
      <w:pPr>
        <w:pStyle w:val="af6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341A36">
        <w:rPr>
          <w:i/>
          <w:sz w:val="28"/>
          <w:szCs w:val="28"/>
        </w:rPr>
        <w:t xml:space="preserve"> нарушения обязательных требований</w:t>
      </w:r>
    </w:p>
    <w:p w:rsidR="00F935F2" w:rsidRPr="00341A36" w:rsidRDefault="00F935F2" w:rsidP="00F935F2">
      <w:pPr>
        <w:pStyle w:val="af6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</w:p>
    <w:p w:rsidR="00D70533" w:rsidRPr="00341A36" w:rsidRDefault="00D70533" w:rsidP="00D70533">
      <w:pPr>
        <w:tabs>
          <w:tab w:val="left" w:pos="3584"/>
        </w:tabs>
        <w:spacing w:line="276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 xml:space="preserve">Положениями статьи 49 Федерального закона от 31.07.2020 года № 248-ФЗ </w:t>
      </w:r>
      <w:r w:rsidR="00E00D79" w:rsidRPr="00341A36">
        <w:rPr>
          <w:sz w:val="28"/>
          <w:szCs w:val="28"/>
        </w:rPr>
        <w:t>«</w:t>
      </w:r>
      <w:r w:rsidRPr="00341A36">
        <w:rPr>
          <w:sz w:val="28"/>
          <w:szCs w:val="28"/>
        </w:rPr>
        <w:t>О государственном контроле (надзоре) и муниципальном контроле (надзоре) в Российской Федерации</w:t>
      </w:r>
      <w:r w:rsidR="00E00D79" w:rsidRPr="00341A36">
        <w:rPr>
          <w:sz w:val="28"/>
          <w:szCs w:val="28"/>
        </w:rPr>
        <w:t>»</w:t>
      </w:r>
      <w:r w:rsidRPr="00341A36">
        <w:rPr>
          <w:sz w:val="28"/>
          <w:szCs w:val="28"/>
        </w:rPr>
        <w:t xml:space="preserve"> предусмотрено объявление и направление </w:t>
      </w:r>
      <w:r w:rsidRPr="00341A36">
        <w:rPr>
          <w:sz w:val="28"/>
          <w:szCs w:val="28"/>
        </w:rPr>
        <w:lastRenderedPageBreak/>
        <w:t>органами государственного контроля (надзора) юридическим лицам, индивидуальным предпринимателям предостережения о недопустимости нарушения обязательных требований.</w:t>
      </w:r>
    </w:p>
    <w:p w:rsidR="00D70533" w:rsidRPr="00341A36" w:rsidRDefault="00075F64" w:rsidP="00D70533">
      <w:pPr>
        <w:tabs>
          <w:tab w:val="left" w:pos="3584"/>
        </w:tabs>
        <w:spacing w:line="276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 xml:space="preserve">В первом полугодии 2023 года </w:t>
      </w:r>
      <w:r w:rsidR="00D70533" w:rsidRPr="00341A36">
        <w:rPr>
          <w:sz w:val="28"/>
          <w:szCs w:val="28"/>
        </w:rPr>
        <w:t>объявлено и направлено</w:t>
      </w:r>
      <w:r w:rsidR="00AA7D80" w:rsidRPr="00341A36">
        <w:rPr>
          <w:sz w:val="28"/>
          <w:szCs w:val="28"/>
        </w:rPr>
        <w:t xml:space="preserve"> работодателям</w:t>
      </w:r>
      <w:r w:rsidR="0027069B" w:rsidRPr="00341A36">
        <w:rPr>
          <w:sz w:val="28"/>
          <w:szCs w:val="28"/>
        </w:rPr>
        <w:t xml:space="preserve"> </w:t>
      </w:r>
      <w:r w:rsidR="00FF10BE" w:rsidRPr="00341A36">
        <w:rPr>
          <w:sz w:val="28"/>
          <w:szCs w:val="28"/>
        </w:rPr>
        <w:t>25,3</w:t>
      </w:r>
      <w:r w:rsidR="0027069B" w:rsidRPr="00341A36">
        <w:rPr>
          <w:sz w:val="28"/>
          <w:szCs w:val="28"/>
        </w:rPr>
        <w:t xml:space="preserve"> тыс.</w:t>
      </w:r>
      <w:r w:rsidR="00D70533" w:rsidRPr="00341A36">
        <w:rPr>
          <w:sz w:val="28"/>
          <w:szCs w:val="28"/>
        </w:rPr>
        <w:t xml:space="preserve"> предостережений о недопустимости нарушения обязательных требований в сфере труда (</w:t>
      </w:r>
      <w:r w:rsidR="00A221A6" w:rsidRPr="00341A36">
        <w:rPr>
          <w:sz w:val="28"/>
          <w:szCs w:val="28"/>
        </w:rPr>
        <w:t xml:space="preserve">за 6 месяцев 2022 года </w:t>
      </w:r>
      <w:r w:rsidR="00FF10BE" w:rsidRPr="00341A36">
        <w:rPr>
          <w:sz w:val="28"/>
          <w:szCs w:val="28"/>
        </w:rPr>
        <w:t>–</w:t>
      </w:r>
      <w:r w:rsidR="00A221A6" w:rsidRPr="00341A36">
        <w:rPr>
          <w:sz w:val="28"/>
          <w:szCs w:val="28"/>
        </w:rPr>
        <w:t xml:space="preserve"> </w:t>
      </w:r>
      <w:r w:rsidR="00FF10BE" w:rsidRPr="00341A36">
        <w:rPr>
          <w:sz w:val="28"/>
          <w:szCs w:val="28"/>
        </w:rPr>
        <w:t>4,5</w:t>
      </w:r>
      <w:r w:rsidR="0027069B" w:rsidRPr="00341A36">
        <w:rPr>
          <w:sz w:val="28"/>
          <w:szCs w:val="28"/>
        </w:rPr>
        <w:t xml:space="preserve"> тыс.</w:t>
      </w:r>
      <w:r w:rsidR="00D70533" w:rsidRPr="00341A36">
        <w:rPr>
          <w:sz w:val="28"/>
          <w:szCs w:val="28"/>
        </w:rPr>
        <w:t xml:space="preserve"> предостережени</w:t>
      </w:r>
      <w:r w:rsidR="0027069B" w:rsidRPr="00341A36">
        <w:rPr>
          <w:sz w:val="28"/>
          <w:szCs w:val="28"/>
        </w:rPr>
        <w:t>й</w:t>
      </w:r>
      <w:r w:rsidR="00D70533" w:rsidRPr="00341A36">
        <w:rPr>
          <w:sz w:val="28"/>
          <w:szCs w:val="28"/>
        </w:rPr>
        <w:t>).</w:t>
      </w:r>
    </w:p>
    <w:p w:rsidR="00E67576" w:rsidRPr="00341A36" w:rsidRDefault="00E67576" w:rsidP="00D70533">
      <w:pPr>
        <w:tabs>
          <w:tab w:val="left" w:pos="3584"/>
        </w:tabs>
        <w:spacing w:line="276" w:lineRule="auto"/>
        <w:ind w:firstLine="709"/>
        <w:jc w:val="both"/>
        <w:rPr>
          <w:sz w:val="28"/>
          <w:szCs w:val="28"/>
        </w:rPr>
      </w:pPr>
    </w:p>
    <w:p w:rsidR="00E67576" w:rsidRPr="00341A36" w:rsidRDefault="00E67576" w:rsidP="008130D0">
      <w:pPr>
        <w:tabs>
          <w:tab w:val="left" w:pos="3584"/>
        </w:tabs>
        <w:spacing w:line="276" w:lineRule="auto"/>
        <w:jc w:val="center"/>
        <w:rPr>
          <w:i/>
          <w:sz w:val="28"/>
          <w:szCs w:val="28"/>
        </w:rPr>
      </w:pPr>
      <w:r w:rsidRPr="00341A36">
        <w:rPr>
          <w:i/>
          <w:sz w:val="28"/>
          <w:szCs w:val="28"/>
        </w:rPr>
        <w:t>Профилактические визиты</w:t>
      </w:r>
    </w:p>
    <w:p w:rsidR="00792CAC" w:rsidRPr="00341A36" w:rsidRDefault="00792CAC" w:rsidP="00D70533">
      <w:pPr>
        <w:tabs>
          <w:tab w:val="left" w:pos="3584"/>
        </w:tabs>
        <w:spacing w:line="276" w:lineRule="auto"/>
        <w:ind w:firstLine="709"/>
        <w:jc w:val="both"/>
        <w:rPr>
          <w:sz w:val="28"/>
          <w:szCs w:val="28"/>
        </w:rPr>
      </w:pPr>
    </w:p>
    <w:p w:rsidR="00792CAC" w:rsidRPr="00341A36" w:rsidRDefault="00792CAC" w:rsidP="00D70533">
      <w:pPr>
        <w:tabs>
          <w:tab w:val="left" w:pos="3584"/>
        </w:tabs>
        <w:spacing w:line="276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 xml:space="preserve">Положениями статьи 52 Федерального закона от 31.07.2020 года № 248-ФЗ «О государственном контроле (надзоре) и муниципальном контроле (надзоре) в Российской Федерации» предусмотрено проведение профилактических визитов государственными инспекторами труда в форме профилактической беседы по месту осуществления деятельности работодателя либо путем использования видео-конференц-связи. </w:t>
      </w:r>
    </w:p>
    <w:p w:rsidR="00E67576" w:rsidRPr="00341A36" w:rsidRDefault="00792CAC" w:rsidP="00D70533">
      <w:pPr>
        <w:tabs>
          <w:tab w:val="left" w:pos="3584"/>
        </w:tabs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341A36">
        <w:rPr>
          <w:sz w:val="28"/>
          <w:szCs w:val="28"/>
        </w:rPr>
        <w:t>В ходе профилактического визита работодатели информируются об обязательных требованиях, предъявляемых к экономической деятельности либо к принадлежащим производственным объектам,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Инспекцией в отношении производственного объекта исходя из его отнесения к соответствующей категории риска.</w:t>
      </w:r>
      <w:proofErr w:type="gramEnd"/>
    </w:p>
    <w:p w:rsidR="00792CAC" w:rsidRPr="00341A36" w:rsidRDefault="00F7077C" w:rsidP="00D70533">
      <w:pPr>
        <w:tabs>
          <w:tab w:val="left" w:pos="3584"/>
        </w:tabs>
        <w:spacing w:line="276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>В первом полугодии 2023 года</w:t>
      </w:r>
      <w:r w:rsidR="00792CAC" w:rsidRPr="00341A36">
        <w:rPr>
          <w:sz w:val="28"/>
          <w:szCs w:val="28"/>
        </w:rPr>
        <w:t xml:space="preserve"> проведено </w:t>
      </w:r>
      <w:r w:rsidR="000C61EB" w:rsidRPr="00341A36">
        <w:rPr>
          <w:sz w:val="28"/>
          <w:szCs w:val="28"/>
        </w:rPr>
        <w:t>3 867</w:t>
      </w:r>
      <w:r w:rsidR="00792CAC" w:rsidRPr="00341A36">
        <w:rPr>
          <w:sz w:val="28"/>
          <w:szCs w:val="28"/>
        </w:rPr>
        <w:t xml:space="preserve"> профилактических визитов</w:t>
      </w:r>
      <w:r w:rsidR="00AC7519" w:rsidRPr="00341A36">
        <w:t xml:space="preserve"> (</w:t>
      </w:r>
      <w:r w:rsidR="00AC7519" w:rsidRPr="00341A36">
        <w:rPr>
          <w:sz w:val="28"/>
          <w:szCs w:val="28"/>
        </w:rPr>
        <w:t xml:space="preserve">за 6 месяцев 2022 года </w:t>
      </w:r>
      <w:r w:rsidR="000C61EB" w:rsidRPr="00341A36">
        <w:rPr>
          <w:sz w:val="28"/>
          <w:szCs w:val="28"/>
        </w:rPr>
        <w:t>–</w:t>
      </w:r>
      <w:r w:rsidR="00506FF4" w:rsidRPr="00341A36">
        <w:rPr>
          <w:sz w:val="28"/>
          <w:szCs w:val="28"/>
        </w:rPr>
        <w:t xml:space="preserve"> </w:t>
      </w:r>
      <w:r w:rsidR="000C61EB" w:rsidRPr="00341A36">
        <w:rPr>
          <w:sz w:val="28"/>
          <w:szCs w:val="28"/>
        </w:rPr>
        <w:t>434 визита</w:t>
      </w:r>
      <w:r w:rsidR="00AC7519" w:rsidRPr="00341A36">
        <w:rPr>
          <w:sz w:val="28"/>
          <w:szCs w:val="28"/>
        </w:rPr>
        <w:t>).</w:t>
      </w:r>
    </w:p>
    <w:p w:rsidR="007D3102" w:rsidRPr="00341A36" w:rsidRDefault="007D3102" w:rsidP="000C6276">
      <w:pPr>
        <w:pStyle w:val="af6"/>
        <w:spacing w:before="0" w:beforeAutospacing="0" w:after="0" w:afterAutospacing="0" w:line="288" w:lineRule="auto"/>
        <w:ind w:firstLine="709"/>
        <w:rPr>
          <w:sz w:val="28"/>
          <w:szCs w:val="28"/>
        </w:rPr>
      </w:pPr>
    </w:p>
    <w:p w:rsidR="003E297F" w:rsidRPr="00341A36" w:rsidRDefault="00FC74A9" w:rsidP="000C6276">
      <w:pPr>
        <w:spacing w:line="288" w:lineRule="auto"/>
        <w:jc w:val="center"/>
        <w:rPr>
          <w:i/>
          <w:sz w:val="28"/>
          <w:szCs w:val="28"/>
        </w:rPr>
      </w:pPr>
      <w:r w:rsidRPr="00341A36">
        <w:rPr>
          <w:i/>
          <w:sz w:val="28"/>
          <w:szCs w:val="28"/>
        </w:rPr>
        <w:t xml:space="preserve">Распределение поднадзорных субъектов по категориям риска (классам опасности), в отношении которых внедрен </w:t>
      </w:r>
      <w:proofErr w:type="gramStart"/>
      <w:r w:rsidRPr="00341A36">
        <w:rPr>
          <w:i/>
          <w:sz w:val="28"/>
          <w:szCs w:val="28"/>
        </w:rPr>
        <w:t>риск-ориентированный</w:t>
      </w:r>
      <w:proofErr w:type="gramEnd"/>
      <w:r w:rsidRPr="00341A36">
        <w:rPr>
          <w:i/>
          <w:sz w:val="28"/>
          <w:szCs w:val="28"/>
        </w:rPr>
        <w:t xml:space="preserve"> подход</w:t>
      </w:r>
    </w:p>
    <w:p w:rsidR="00623121" w:rsidRPr="00341A36" w:rsidRDefault="00623121" w:rsidP="000C6276">
      <w:pPr>
        <w:spacing w:line="288" w:lineRule="auto"/>
        <w:jc w:val="center"/>
        <w:rPr>
          <w:b/>
          <w:i/>
          <w:sz w:val="28"/>
          <w:szCs w:val="28"/>
        </w:rPr>
      </w:pPr>
    </w:p>
    <w:p w:rsidR="000475B1" w:rsidRPr="00341A36" w:rsidRDefault="000475B1" w:rsidP="00893CE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1A3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D60DF" w:rsidRPr="00341A36">
        <w:rPr>
          <w:rFonts w:ascii="Times New Roman" w:hAnsi="Times New Roman" w:cs="Times New Roman"/>
          <w:sz w:val="28"/>
          <w:szCs w:val="28"/>
        </w:rPr>
        <w:t>с Критериями отнесения объектов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к определенной категории риска, согласно приложению к Положению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</w:t>
      </w:r>
      <w:r w:rsidR="00893CEF" w:rsidRPr="00341A36">
        <w:rPr>
          <w:rFonts w:ascii="Times New Roman" w:hAnsi="Times New Roman" w:cs="Times New Roman"/>
          <w:sz w:val="28"/>
          <w:szCs w:val="28"/>
        </w:rPr>
        <w:t>,</w:t>
      </w:r>
      <w:r w:rsidR="005D60DF" w:rsidRPr="00341A36">
        <w:rPr>
          <w:rFonts w:ascii="Times New Roman" w:hAnsi="Times New Roman" w:cs="Times New Roman"/>
          <w:sz w:val="28"/>
          <w:szCs w:val="28"/>
        </w:rPr>
        <w:t xml:space="preserve"> утвержденному постановлением Правительства Российской Федерации </w:t>
      </w:r>
      <w:r w:rsidR="00893CEF" w:rsidRPr="00341A36">
        <w:rPr>
          <w:rFonts w:ascii="Times New Roman" w:hAnsi="Times New Roman" w:cs="Times New Roman"/>
          <w:sz w:val="28"/>
          <w:szCs w:val="28"/>
        </w:rPr>
        <w:t xml:space="preserve">от 21.07.2021 № 1230, </w:t>
      </w:r>
      <w:r w:rsidRPr="00341A36">
        <w:rPr>
          <w:rFonts w:ascii="Times New Roman" w:hAnsi="Times New Roman" w:cs="Times New Roman"/>
          <w:sz w:val="28"/>
          <w:szCs w:val="28"/>
        </w:rPr>
        <w:t xml:space="preserve">на </w:t>
      </w:r>
      <w:r w:rsidR="00893CEF" w:rsidRPr="00341A36">
        <w:rPr>
          <w:rFonts w:ascii="Times New Roman" w:hAnsi="Times New Roman" w:cs="Times New Roman"/>
          <w:sz w:val="28"/>
          <w:szCs w:val="28"/>
        </w:rPr>
        <w:t>Инспекцию</w:t>
      </w:r>
      <w:r w:rsidRPr="00341A36">
        <w:rPr>
          <w:rFonts w:ascii="Times New Roman" w:hAnsi="Times New Roman" w:cs="Times New Roman"/>
          <w:sz w:val="28"/>
          <w:szCs w:val="28"/>
        </w:rPr>
        <w:t xml:space="preserve"> возложен</w:t>
      </w:r>
      <w:proofErr w:type="gramEnd"/>
      <w:r w:rsidRPr="00341A36">
        <w:rPr>
          <w:rFonts w:ascii="Times New Roman" w:hAnsi="Times New Roman" w:cs="Times New Roman"/>
          <w:sz w:val="28"/>
          <w:szCs w:val="28"/>
        </w:rPr>
        <w:t xml:space="preserve"> </w:t>
      </w:r>
      <w:r w:rsidR="00893CEF" w:rsidRPr="00341A36">
        <w:rPr>
          <w:rFonts w:ascii="Times New Roman" w:hAnsi="Times New Roman" w:cs="Times New Roman"/>
          <w:sz w:val="28"/>
          <w:szCs w:val="28"/>
        </w:rPr>
        <w:t>контроль (</w:t>
      </w:r>
      <w:r w:rsidRPr="00341A36">
        <w:rPr>
          <w:rFonts w:ascii="Times New Roman" w:hAnsi="Times New Roman" w:cs="Times New Roman"/>
          <w:sz w:val="28"/>
          <w:szCs w:val="28"/>
        </w:rPr>
        <w:t>надзор</w:t>
      </w:r>
      <w:r w:rsidR="00893CEF" w:rsidRPr="00341A36">
        <w:rPr>
          <w:rFonts w:ascii="Times New Roman" w:hAnsi="Times New Roman" w:cs="Times New Roman"/>
          <w:sz w:val="28"/>
          <w:szCs w:val="28"/>
        </w:rPr>
        <w:t>)</w:t>
      </w:r>
      <w:r w:rsidRPr="00341A36">
        <w:rPr>
          <w:rFonts w:ascii="Times New Roman" w:hAnsi="Times New Roman" w:cs="Times New Roman"/>
          <w:sz w:val="28"/>
          <w:szCs w:val="28"/>
        </w:rPr>
        <w:t xml:space="preserve"> за соблюдением трудового законодательства и иных нормативных правовых актов, содержащих нормы трудового законодательства, который осу</w:t>
      </w:r>
      <w:r w:rsidR="00D842D6" w:rsidRPr="00341A36">
        <w:rPr>
          <w:rFonts w:ascii="Times New Roman" w:hAnsi="Times New Roman" w:cs="Times New Roman"/>
          <w:sz w:val="28"/>
          <w:szCs w:val="28"/>
        </w:rPr>
        <w:t xml:space="preserve">ществляется с применением </w:t>
      </w:r>
      <w:proofErr w:type="gramStart"/>
      <w:r w:rsidR="00D842D6" w:rsidRPr="00341A36">
        <w:rPr>
          <w:rFonts w:ascii="Times New Roman" w:hAnsi="Times New Roman" w:cs="Times New Roman"/>
          <w:sz w:val="28"/>
          <w:szCs w:val="28"/>
        </w:rPr>
        <w:t>риск-</w:t>
      </w:r>
      <w:r w:rsidRPr="00341A36">
        <w:rPr>
          <w:rFonts w:ascii="Times New Roman" w:hAnsi="Times New Roman" w:cs="Times New Roman"/>
          <w:sz w:val="28"/>
          <w:szCs w:val="28"/>
        </w:rPr>
        <w:lastRenderedPageBreak/>
        <w:t>ориентированного</w:t>
      </w:r>
      <w:proofErr w:type="gramEnd"/>
      <w:r w:rsidRPr="00341A36">
        <w:rPr>
          <w:rFonts w:ascii="Times New Roman" w:hAnsi="Times New Roman" w:cs="Times New Roman"/>
          <w:sz w:val="28"/>
          <w:szCs w:val="28"/>
        </w:rPr>
        <w:t xml:space="preserve"> подхода.</w:t>
      </w:r>
    </w:p>
    <w:p w:rsidR="000475B1" w:rsidRPr="00341A36" w:rsidRDefault="000475B1" w:rsidP="000C6276">
      <w:pPr>
        <w:spacing w:line="288" w:lineRule="auto"/>
        <w:ind w:firstLine="709"/>
        <w:jc w:val="both"/>
        <w:rPr>
          <w:sz w:val="28"/>
          <w:szCs w:val="28"/>
        </w:rPr>
      </w:pPr>
      <w:r w:rsidRPr="00341A36">
        <w:rPr>
          <w:sz w:val="28"/>
          <w:szCs w:val="28"/>
        </w:rPr>
        <w:t xml:space="preserve">При подготовке и формировании </w:t>
      </w:r>
      <w:r w:rsidR="00893CEF" w:rsidRPr="00341A36">
        <w:rPr>
          <w:sz w:val="28"/>
          <w:szCs w:val="28"/>
        </w:rPr>
        <w:t>Инспекцией</w:t>
      </w:r>
      <w:r w:rsidRPr="00341A36">
        <w:rPr>
          <w:sz w:val="28"/>
          <w:szCs w:val="28"/>
        </w:rPr>
        <w:t xml:space="preserve"> ежегодного плана проведения плановых проверок юридических лиц и индивидуальных предпринимателей, </w:t>
      </w:r>
      <w:r w:rsidR="00893CEF" w:rsidRPr="00341A36">
        <w:rPr>
          <w:sz w:val="28"/>
          <w:szCs w:val="28"/>
        </w:rPr>
        <w:t>Инспекция</w:t>
      </w:r>
      <w:r w:rsidRPr="00341A36">
        <w:rPr>
          <w:sz w:val="28"/>
          <w:szCs w:val="28"/>
        </w:rPr>
        <w:t xml:space="preserve"> вносит организации в план плановых проверок с применением риск – ориентированного подхода.  </w:t>
      </w:r>
    </w:p>
    <w:p w:rsidR="00CF2CD2" w:rsidRDefault="00CF2CD2" w:rsidP="0033066B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</w:p>
    <w:p w:rsidR="00F76207" w:rsidRPr="00C30726" w:rsidRDefault="00F76207" w:rsidP="0033066B">
      <w:pPr>
        <w:spacing w:line="276" w:lineRule="auto"/>
        <w:ind w:firstLine="709"/>
        <w:jc w:val="both"/>
        <w:rPr>
          <w:snapToGrid w:val="0"/>
          <w:sz w:val="28"/>
          <w:szCs w:val="28"/>
        </w:rPr>
      </w:pPr>
    </w:p>
    <w:p w:rsidR="008A5FA9" w:rsidRPr="00EC1F1C" w:rsidRDefault="008A5FA9" w:rsidP="008A5FA9">
      <w:pPr>
        <w:tabs>
          <w:tab w:val="left" w:pos="3584"/>
        </w:tabs>
        <w:spacing w:line="276" w:lineRule="auto"/>
        <w:ind w:firstLine="709"/>
        <w:jc w:val="both"/>
        <w:rPr>
          <w:sz w:val="28"/>
          <w:szCs w:val="28"/>
        </w:rPr>
      </w:pPr>
      <w:r w:rsidRPr="00EC1F1C">
        <w:rPr>
          <w:sz w:val="28"/>
          <w:szCs w:val="28"/>
        </w:rPr>
        <w:t xml:space="preserve"> </w:t>
      </w:r>
    </w:p>
    <w:sectPr w:rsidR="008A5FA9" w:rsidRPr="00EC1F1C" w:rsidSect="00184CF3">
      <w:headerReference w:type="default" r:id="rId9"/>
      <w:pgSz w:w="11906" w:h="16838"/>
      <w:pgMar w:top="1134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657" w:rsidRDefault="00812657" w:rsidP="00BD7A29">
      <w:r>
        <w:separator/>
      </w:r>
    </w:p>
  </w:endnote>
  <w:endnote w:type="continuationSeparator" w:id="0">
    <w:p w:rsidR="00812657" w:rsidRDefault="00812657" w:rsidP="00BD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657" w:rsidRDefault="00812657" w:rsidP="00BD7A29">
      <w:r>
        <w:separator/>
      </w:r>
    </w:p>
  </w:footnote>
  <w:footnote w:type="continuationSeparator" w:id="0">
    <w:p w:rsidR="00812657" w:rsidRDefault="00812657" w:rsidP="00BD7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9282660"/>
      <w:docPartObj>
        <w:docPartGallery w:val="Page Numbers (Top of Page)"/>
        <w:docPartUnique/>
      </w:docPartObj>
    </w:sdtPr>
    <w:sdtEndPr/>
    <w:sdtContent>
      <w:p w:rsidR="00B50CE6" w:rsidRDefault="00B50CE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C0D">
          <w:rPr>
            <w:noProof/>
          </w:rPr>
          <w:t>11</w:t>
        </w:r>
        <w:r>
          <w:fldChar w:fldCharType="end"/>
        </w:r>
      </w:p>
    </w:sdtContent>
  </w:sdt>
  <w:p w:rsidR="00B50CE6" w:rsidRDefault="00B50CE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7604"/>
    <w:multiLevelType w:val="hybridMultilevel"/>
    <w:tmpl w:val="110AEB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17768E"/>
    <w:multiLevelType w:val="hybridMultilevel"/>
    <w:tmpl w:val="C8AA9D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FA7DDE"/>
    <w:multiLevelType w:val="hybridMultilevel"/>
    <w:tmpl w:val="5DE45B3A"/>
    <w:lvl w:ilvl="0" w:tplc="5382108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112D33"/>
    <w:multiLevelType w:val="hybridMultilevel"/>
    <w:tmpl w:val="84680038"/>
    <w:lvl w:ilvl="0" w:tplc="BD16658E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0E086B85"/>
    <w:multiLevelType w:val="hybridMultilevel"/>
    <w:tmpl w:val="BF3AB5B6"/>
    <w:lvl w:ilvl="0" w:tplc="AC362CB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8F36B1"/>
    <w:multiLevelType w:val="hybridMultilevel"/>
    <w:tmpl w:val="C8A86DE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5F715A"/>
    <w:multiLevelType w:val="hybridMultilevel"/>
    <w:tmpl w:val="CE74E06A"/>
    <w:lvl w:ilvl="0" w:tplc="0419000D">
      <w:start w:val="1"/>
      <w:numFmt w:val="bullet"/>
      <w:lvlText w:val=""/>
      <w:lvlJc w:val="left"/>
      <w:pPr>
        <w:ind w:left="14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7">
    <w:nsid w:val="0F71273A"/>
    <w:multiLevelType w:val="hybridMultilevel"/>
    <w:tmpl w:val="F7B2FF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2044C60"/>
    <w:multiLevelType w:val="hybridMultilevel"/>
    <w:tmpl w:val="3CF86702"/>
    <w:lvl w:ilvl="0" w:tplc="4E1AA3B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3850D4D"/>
    <w:multiLevelType w:val="hybridMultilevel"/>
    <w:tmpl w:val="30B278DA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14152E2F"/>
    <w:multiLevelType w:val="hybridMultilevel"/>
    <w:tmpl w:val="D7EC3AD8"/>
    <w:lvl w:ilvl="0" w:tplc="0419000D">
      <w:start w:val="1"/>
      <w:numFmt w:val="bullet"/>
      <w:lvlText w:val=""/>
      <w:lvlJc w:val="left"/>
      <w:pPr>
        <w:ind w:left="21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1">
    <w:nsid w:val="15533CD0"/>
    <w:multiLevelType w:val="hybridMultilevel"/>
    <w:tmpl w:val="7BAE3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BEC63C9"/>
    <w:multiLevelType w:val="hybridMultilevel"/>
    <w:tmpl w:val="E00A7A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15438A7"/>
    <w:multiLevelType w:val="hybridMultilevel"/>
    <w:tmpl w:val="EA4607D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422937"/>
    <w:multiLevelType w:val="hybridMultilevel"/>
    <w:tmpl w:val="5E7E8584"/>
    <w:lvl w:ilvl="0" w:tplc="98E03EC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C452193"/>
    <w:multiLevelType w:val="hybridMultilevel"/>
    <w:tmpl w:val="41F4BB2E"/>
    <w:lvl w:ilvl="0" w:tplc="494EAC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CA60DAC"/>
    <w:multiLevelType w:val="hybridMultilevel"/>
    <w:tmpl w:val="2D7C685C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>
    <w:nsid w:val="33185874"/>
    <w:multiLevelType w:val="hybridMultilevel"/>
    <w:tmpl w:val="12AEF3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47C2B20"/>
    <w:multiLevelType w:val="hybridMultilevel"/>
    <w:tmpl w:val="959E7A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63123F5"/>
    <w:multiLevelType w:val="hybridMultilevel"/>
    <w:tmpl w:val="45F2A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666EA8"/>
    <w:multiLevelType w:val="hybridMultilevel"/>
    <w:tmpl w:val="C512C4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9C73FE6"/>
    <w:multiLevelType w:val="hybridMultilevel"/>
    <w:tmpl w:val="A718F5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AE65073"/>
    <w:multiLevelType w:val="hybridMultilevel"/>
    <w:tmpl w:val="2B606E14"/>
    <w:lvl w:ilvl="0" w:tplc="81F04F2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152E88"/>
    <w:multiLevelType w:val="hybridMultilevel"/>
    <w:tmpl w:val="B1B4C6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74D0DEA"/>
    <w:multiLevelType w:val="hybridMultilevel"/>
    <w:tmpl w:val="0E227F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0E80F11"/>
    <w:multiLevelType w:val="hybridMultilevel"/>
    <w:tmpl w:val="C1B48BD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>
    <w:nsid w:val="54E92726"/>
    <w:multiLevelType w:val="hybridMultilevel"/>
    <w:tmpl w:val="468E0562"/>
    <w:lvl w:ilvl="0" w:tplc="CABAE0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7BC1FEE"/>
    <w:multiLevelType w:val="hybridMultilevel"/>
    <w:tmpl w:val="5568CA4A"/>
    <w:lvl w:ilvl="0" w:tplc="0D640FD4">
      <w:start w:val="1"/>
      <w:numFmt w:val="bullet"/>
      <w:lvlText w:val=""/>
      <w:lvlJc w:val="left"/>
      <w:pPr>
        <w:ind w:left="1429" w:hanging="4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7D42F6D"/>
    <w:multiLevelType w:val="hybridMultilevel"/>
    <w:tmpl w:val="A5A42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D70D2B"/>
    <w:multiLevelType w:val="hybridMultilevel"/>
    <w:tmpl w:val="C90411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85201B8"/>
    <w:multiLevelType w:val="hybridMultilevel"/>
    <w:tmpl w:val="A8CAB8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C29635A"/>
    <w:multiLevelType w:val="hybridMultilevel"/>
    <w:tmpl w:val="99D62D4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5CFA2D37"/>
    <w:multiLevelType w:val="hybridMultilevel"/>
    <w:tmpl w:val="9B50C71E"/>
    <w:lvl w:ilvl="0" w:tplc="D27A119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EBC16AA"/>
    <w:multiLevelType w:val="hybridMultilevel"/>
    <w:tmpl w:val="39A25F54"/>
    <w:lvl w:ilvl="0" w:tplc="84B2170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19A2E6C"/>
    <w:multiLevelType w:val="hybridMultilevel"/>
    <w:tmpl w:val="256AA51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4D456F1"/>
    <w:multiLevelType w:val="multilevel"/>
    <w:tmpl w:val="86002EAC"/>
    <w:lvl w:ilvl="0">
      <w:start w:val="13"/>
      <w:numFmt w:val="upperRoman"/>
      <w:lvlText w:val="%1."/>
      <w:lvlJc w:val="left"/>
      <w:pPr>
        <w:ind w:left="1995" w:hanging="72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5" w:hanging="2160"/>
      </w:pPr>
      <w:rPr>
        <w:rFonts w:hint="default"/>
      </w:rPr>
    </w:lvl>
  </w:abstractNum>
  <w:abstractNum w:abstractNumId="36">
    <w:nsid w:val="6F5555E9"/>
    <w:multiLevelType w:val="hybridMultilevel"/>
    <w:tmpl w:val="8F485F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6671D51"/>
    <w:multiLevelType w:val="hybridMultilevel"/>
    <w:tmpl w:val="DFB6E226"/>
    <w:lvl w:ilvl="0" w:tplc="629214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9353667"/>
    <w:multiLevelType w:val="hybridMultilevel"/>
    <w:tmpl w:val="62944300"/>
    <w:lvl w:ilvl="0" w:tplc="A704B00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9905BB9"/>
    <w:multiLevelType w:val="hybridMultilevel"/>
    <w:tmpl w:val="F490FCF6"/>
    <w:lvl w:ilvl="0" w:tplc="D7E2ACF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C2905E8"/>
    <w:multiLevelType w:val="hybridMultilevel"/>
    <w:tmpl w:val="9C0052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CEF3594"/>
    <w:multiLevelType w:val="hybridMultilevel"/>
    <w:tmpl w:val="6048454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7EB6532C"/>
    <w:multiLevelType w:val="hybridMultilevel"/>
    <w:tmpl w:val="21507F5C"/>
    <w:lvl w:ilvl="0" w:tplc="6D96AA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"/>
  </w:num>
  <w:num w:numId="3">
    <w:abstractNumId w:val="14"/>
  </w:num>
  <w:num w:numId="4">
    <w:abstractNumId w:val="42"/>
  </w:num>
  <w:num w:numId="5">
    <w:abstractNumId w:val="33"/>
  </w:num>
  <w:num w:numId="6">
    <w:abstractNumId w:val="3"/>
  </w:num>
  <w:num w:numId="7">
    <w:abstractNumId w:val="15"/>
  </w:num>
  <w:num w:numId="8">
    <w:abstractNumId w:val="21"/>
  </w:num>
  <w:num w:numId="9">
    <w:abstractNumId w:val="4"/>
  </w:num>
  <w:num w:numId="10">
    <w:abstractNumId w:val="18"/>
  </w:num>
  <w:num w:numId="11">
    <w:abstractNumId w:val="36"/>
  </w:num>
  <w:num w:numId="12">
    <w:abstractNumId w:val="38"/>
  </w:num>
  <w:num w:numId="13">
    <w:abstractNumId w:val="22"/>
  </w:num>
  <w:num w:numId="14">
    <w:abstractNumId w:val="8"/>
  </w:num>
  <w:num w:numId="15">
    <w:abstractNumId w:val="26"/>
  </w:num>
  <w:num w:numId="16">
    <w:abstractNumId w:val="0"/>
  </w:num>
  <w:num w:numId="17">
    <w:abstractNumId w:val="11"/>
  </w:num>
  <w:num w:numId="18">
    <w:abstractNumId w:val="23"/>
  </w:num>
  <w:num w:numId="19">
    <w:abstractNumId w:val="27"/>
  </w:num>
  <w:num w:numId="20">
    <w:abstractNumId w:val="25"/>
  </w:num>
  <w:num w:numId="21">
    <w:abstractNumId w:val="37"/>
  </w:num>
  <w:num w:numId="22">
    <w:abstractNumId w:val="7"/>
  </w:num>
  <w:num w:numId="23">
    <w:abstractNumId w:val="12"/>
  </w:num>
  <w:num w:numId="24">
    <w:abstractNumId w:val="30"/>
  </w:num>
  <w:num w:numId="25">
    <w:abstractNumId w:val="9"/>
  </w:num>
  <w:num w:numId="26">
    <w:abstractNumId w:val="28"/>
  </w:num>
  <w:num w:numId="27">
    <w:abstractNumId w:val="13"/>
  </w:num>
  <w:num w:numId="28">
    <w:abstractNumId w:val="16"/>
  </w:num>
  <w:num w:numId="29">
    <w:abstractNumId w:val="24"/>
  </w:num>
  <w:num w:numId="30">
    <w:abstractNumId w:val="31"/>
  </w:num>
  <w:num w:numId="31">
    <w:abstractNumId w:val="10"/>
  </w:num>
  <w:num w:numId="32">
    <w:abstractNumId w:val="20"/>
  </w:num>
  <w:num w:numId="33">
    <w:abstractNumId w:val="34"/>
  </w:num>
  <w:num w:numId="34">
    <w:abstractNumId w:val="41"/>
  </w:num>
  <w:num w:numId="35">
    <w:abstractNumId w:val="40"/>
  </w:num>
  <w:num w:numId="36">
    <w:abstractNumId w:val="29"/>
  </w:num>
  <w:num w:numId="37">
    <w:abstractNumId w:val="5"/>
  </w:num>
  <w:num w:numId="38">
    <w:abstractNumId w:val="6"/>
  </w:num>
  <w:num w:numId="39">
    <w:abstractNumId w:val="1"/>
  </w:num>
  <w:num w:numId="40">
    <w:abstractNumId w:val="17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</w:num>
  <w:num w:numId="43">
    <w:abstractNumId w:val="19"/>
  </w:num>
  <w:num w:numId="44">
    <w:abstractNumId w:val="3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29"/>
    <w:rsid w:val="00010007"/>
    <w:rsid w:val="00011BCF"/>
    <w:rsid w:val="00011F96"/>
    <w:rsid w:val="000145B6"/>
    <w:rsid w:val="00014E2D"/>
    <w:rsid w:val="000150C8"/>
    <w:rsid w:val="00015465"/>
    <w:rsid w:val="00015E76"/>
    <w:rsid w:val="00022592"/>
    <w:rsid w:val="00024CE1"/>
    <w:rsid w:val="00024DCE"/>
    <w:rsid w:val="00025063"/>
    <w:rsid w:val="000275DD"/>
    <w:rsid w:val="00027E3C"/>
    <w:rsid w:val="00027F2D"/>
    <w:rsid w:val="00032D7C"/>
    <w:rsid w:val="000377B0"/>
    <w:rsid w:val="00037AB9"/>
    <w:rsid w:val="00037D45"/>
    <w:rsid w:val="00037F18"/>
    <w:rsid w:val="000411A4"/>
    <w:rsid w:val="000433A7"/>
    <w:rsid w:val="00044E40"/>
    <w:rsid w:val="00045CBD"/>
    <w:rsid w:val="00047444"/>
    <w:rsid w:val="000475B1"/>
    <w:rsid w:val="0005070C"/>
    <w:rsid w:val="0005206F"/>
    <w:rsid w:val="0005604B"/>
    <w:rsid w:val="00065F82"/>
    <w:rsid w:val="000710BF"/>
    <w:rsid w:val="00075C39"/>
    <w:rsid w:val="00075F64"/>
    <w:rsid w:val="000770E8"/>
    <w:rsid w:val="00077476"/>
    <w:rsid w:val="0008068D"/>
    <w:rsid w:val="000811D1"/>
    <w:rsid w:val="00084F8B"/>
    <w:rsid w:val="00085077"/>
    <w:rsid w:val="000850C0"/>
    <w:rsid w:val="00085651"/>
    <w:rsid w:val="0008644D"/>
    <w:rsid w:val="0008645C"/>
    <w:rsid w:val="000916E9"/>
    <w:rsid w:val="00091732"/>
    <w:rsid w:val="000944E8"/>
    <w:rsid w:val="0009481F"/>
    <w:rsid w:val="0009621A"/>
    <w:rsid w:val="00097D04"/>
    <w:rsid w:val="000A0633"/>
    <w:rsid w:val="000A1A06"/>
    <w:rsid w:val="000A1CC9"/>
    <w:rsid w:val="000A763C"/>
    <w:rsid w:val="000B0A63"/>
    <w:rsid w:val="000B1031"/>
    <w:rsid w:val="000B13AE"/>
    <w:rsid w:val="000B24AD"/>
    <w:rsid w:val="000B6ED3"/>
    <w:rsid w:val="000B78AB"/>
    <w:rsid w:val="000C22DE"/>
    <w:rsid w:val="000C5B49"/>
    <w:rsid w:val="000C61EB"/>
    <w:rsid w:val="000C6276"/>
    <w:rsid w:val="000C6538"/>
    <w:rsid w:val="000C737A"/>
    <w:rsid w:val="000D21A2"/>
    <w:rsid w:val="000D3A38"/>
    <w:rsid w:val="000D4EB3"/>
    <w:rsid w:val="000D6E4D"/>
    <w:rsid w:val="000D7646"/>
    <w:rsid w:val="000E278F"/>
    <w:rsid w:val="000E686D"/>
    <w:rsid w:val="000F438A"/>
    <w:rsid w:val="000F587C"/>
    <w:rsid w:val="00103170"/>
    <w:rsid w:val="001032B5"/>
    <w:rsid w:val="0010331B"/>
    <w:rsid w:val="00103A09"/>
    <w:rsid w:val="00103CC6"/>
    <w:rsid w:val="0010468E"/>
    <w:rsid w:val="00104865"/>
    <w:rsid w:val="00105CE3"/>
    <w:rsid w:val="00106F16"/>
    <w:rsid w:val="0010766E"/>
    <w:rsid w:val="00107DDF"/>
    <w:rsid w:val="001112AB"/>
    <w:rsid w:val="0011236C"/>
    <w:rsid w:val="0011304D"/>
    <w:rsid w:val="0012390E"/>
    <w:rsid w:val="00127AE9"/>
    <w:rsid w:val="00141C19"/>
    <w:rsid w:val="001468CE"/>
    <w:rsid w:val="0015276B"/>
    <w:rsid w:val="001550D3"/>
    <w:rsid w:val="00156844"/>
    <w:rsid w:val="001618A7"/>
    <w:rsid w:val="001626A6"/>
    <w:rsid w:val="00166162"/>
    <w:rsid w:val="00166CEA"/>
    <w:rsid w:val="00170125"/>
    <w:rsid w:val="00171C55"/>
    <w:rsid w:val="00171F76"/>
    <w:rsid w:val="001727ED"/>
    <w:rsid w:val="001729C9"/>
    <w:rsid w:val="00175852"/>
    <w:rsid w:val="001772AC"/>
    <w:rsid w:val="00177348"/>
    <w:rsid w:val="0018428C"/>
    <w:rsid w:val="00184CF3"/>
    <w:rsid w:val="00185F1A"/>
    <w:rsid w:val="00186B2F"/>
    <w:rsid w:val="001927B9"/>
    <w:rsid w:val="0019702C"/>
    <w:rsid w:val="001A6999"/>
    <w:rsid w:val="001A6F97"/>
    <w:rsid w:val="001A6FC9"/>
    <w:rsid w:val="001A7B3F"/>
    <w:rsid w:val="001B0823"/>
    <w:rsid w:val="001B19E9"/>
    <w:rsid w:val="001C262F"/>
    <w:rsid w:val="001C2D70"/>
    <w:rsid w:val="001D14BA"/>
    <w:rsid w:val="001D19ED"/>
    <w:rsid w:val="001D24AF"/>
    <w:rsid w:val="001D2E03"/>
    <w:rsid w:val="001D3FDF"/>
    <w:rsid w:val="001D5C06"/>
    <w:rsid w:val="001D5EF5"/>
    <w:rsid w:val="001E0FA1"/>
    <w:rsid w:val="001E3C47"/>
    <w:rsid w:val="001F11B9"/>
    <w:rsid w:val="0020533F"/>
    <w:rsid w:val="002106B3"/>
    <w:rsid w:val="00212FE8"/>
    <w:rsid w:val="00213EF7"/>
    <w:rsid w:val="002141B6"/>
    <w:rsid w:val="00214715"/>
    <w:rsid w:val="002149E2"/>
    <w:rsid w:val="002155B2"/>
    <w:rsid w:val="0022217F"/>
    <w:rsid w:val="00224740"/>
    <w:rsid w:val="00226A64"/>
    <w:rsid w:val="00227199"/>
    <w:rsid w:val="002309A7"/>
    <w:rsid w:val="0023507E"/>
    <w:rsid w:val="00236BAF"/>
    <w:rsid w:val="00240907"/>
    <w:rsid w:val="00243164"/>
    <w:rsid w:val="0024379C"/>
    <w:rsid w:val="00243C91"/>
    <w:rsid w:val="00243E36"/>
    <w:rsid w:val="00245AF4"/>
    <w:rsid w:val="00245D5F"/>
    <w:rsid w:val="00250FD2"/>
    <w:rsid w:val="00252208"/>
    <w:rsid w:val="002535D0"/>
    <w:rsid w:val="00255B9C"/>
    <w:rsid w:val="002562A1"/>
    <w:rsid w:val="002629E3"/>
    <w:rsid w:val="002665DA"/>
    <w:rsid w:val="002704F6"/>
    <w:rsid w:val="0027069B"/>
    <w:rsid w:val="00271092"/>
    <w:rsid w:val="002723C7"/>
    <w:rsid w:val="0027260F"/>
    <w:rsid w:val="0027448D"/>
    <w:rsid w:val="002755AB"/>
    <w:rsid w:val="002763D3"/>
    <w:rsid w:val="00277247"/>
    <w:rsid w:val="0028202B"/>
    <w:rsid w:val="00283D76"/>
    <w:rsid w:val="00287874"/>
    <w:rsid w:val="00287E2D"/>
    <w:rsid w:val="00292750"/>
    <w:rsid w:val="00293916"/>
    <w:rsid w:val="0029603E"/>
    <w:rsid w:val="002A3532"/>
    <w:rsid w:val="002A3B0F"/>
    <w:rsid w:val="002A618E"/>
    <w:rsid w:val="002B1412"/>
    <w:rsid w:val="002B6862"/>
    <w:rsid w:val="002B6FFD"/>
    <w:rsid w:val="002C0B15"/>
    <w:rsid w:val="002C1342"/>
    <w:rsid w:val="002C2CEF"/>
    <w:rsid w:val="002C34E0"/>
    <w:rsid w:val="002C36A2"/>
    <w:rsid w:val="002C5235"/>
    <w:rsid w:val="002D2A44"/>
    <w:rsid w:val="002D583D"/>
    <w:rsid w:val="002D5D42"/>
    <w:rsid w:val="002E05FE"/>
    <w:rsid w:val="002E5EEA"/>
    <w:rsid w:val="002F2389"/>
    <w:rsid w:val="002F6A2E"/>
    <w:rsid w:val="002F70FC"/>
    <w:rsid w:val="002F7ADA"/>
    <w:rsid w:val="003015C0"/>
    <w:rsid w:val="00303A4B"/>
    <w:rsid w:val="00303A50"/>
    <w:rsid w:val="00310985"/>
    <w:rsid w:val="003123CC"/>
    <w:rsid w:val="00312465"/>
    <w:rsid w:val="00313088"/>
    <w:rsid w:val="003138D4"/>
    <w:rsid w:val="003141CC"/>
    <w:rsid w:val="0031432A"/>
    <w:rsid w:val="00315FC9"/>
    <w:rsid w:val="00321DE8"/>
    <w:rsid w:val="00322B64"/>
    <w:rsid w:val="003232D8"/>
    <w:rsid w:val="00323681"/>
    <w:rsid w:val="003272D5"/>
    <w:rsid w:val="0033066B"/>
    <w:rsid w:val="00331050"/>
    <w:rsid w:val="00331B2A"/>
    <w:rsid w:val="00333BD3"/>
    <w:rsid w:val="0033676D"/>
    <w:rsid w:val="0033699B"/>
    <w:rsid w:val="00341A36"/>
    <w:rsid w:val="0034224C"/>
    <w:rsid w:val="00342A9A"/>
    <w:rsid w:val="003440CB"/>
    <w:rsid w:val="00344B4B"/>
    <w:rsid w:val="003520CA"/>
    <w:rsid w:val="003547DC"/>
    <w:rsid w:val="00355939"/>
    <w:rsid w:val="00363EBC"/>
    <w:rsid w:val="0036426F"/>
    <w:rsid w:val="003652B7"/>
    <w:rsid w:val="00372CAD"/>
    <w:rsid w:val="00374128"/>
    <w:rsid w:val="00375088"/>
    <w:rsid w:val="00377B43"/>
    <w:rsid w:val="00381386"/>
    <w:rsid w:val="0039115A"/>
    <w:rsid w:val="003A1CAA"/>
    <w:rsid w:val="003A1E28"/>
    <w:rsid w:val="003A2B3C"/>
    <w:rsid w:val="003A50D6"/>
    <w:rsid w:val="003A7802"/>
    <w:rsid w:val="003B1C6F"/>
    <w:rsid w:val="003B2254"/>
    <w:rsid w:val="003B3D7C"/>
    <w:rsid w:val="003B48DE"/>
    <w:rsid w:val="003B5478"/>
    <w:rsid w:val="003B7A54"/>
    <w:rsid w:val="003C01D7"/>
    <w:rsid w:val="003C0249"/>
    <w:rsid w:val="003C2211"/>
    <w:rsid w:val="003C235F"/>
    <w:rsid w:val="003C4CAD"/>
    <w:rsid w:val="003C5253"/>
    <w:rsid w:val="003D2381"/>
    <w:rsid w:val="003D41C5"/>
    <w:rsid w:val="003E297F"/>
    <w:rsid w:val="003E7525"/>
    <w:rsid w:val="003F1C83"/>
    <w:rsid w:val="003F29B6"/>
    <w:rsid w:val="003F2ACB"/>
    <w:rsid w:val="003F46F2"/>
    <w:rsid w:val="003F4D44"/>
    <w:rsid w:val="00402EEE"/>
    <w:rsid w:val="004039C4"/>
    <w:rsid w:val="00404DCA"/>
    <w:rsid w:val="00406780"/>
    <w:rsid w:val="00406B17"/>
    <w:rsid w:val="00407546"/>
    <w:rsid w:val="00407B01"/>
    <w:rsid w:val="00412C63"/>
    <w:rsid w:val="00420CB4"/>
    <w:rsid w:val="00420DE8"/>
    <w:rsid w:val="0042110F"/>
    <w:rsid w:val="00421A48"/>
    <w:rsid w:val="00426CEF"/>
    <w:rsid w:val="00433CFE"/>
    <w:rsid w:val="00434724"/>
    <w:rsid w:val="00434BA3"/>
    <w:rsid w:val="0043668E"/>
    <w:rsid w:val="0044037E"/>
    <w:rsid w:val="004425ED"/>
    <w:rsid w:val="0044539E"/>
    <w:rsid w:val="00445B8B"/>
    <w:rsid w:val="00447A3D"/>
    <w:rsid w:val="004538A7"/>
    <w:rsid w:val="0045499C"/>
    <w:rsid w:val="00454C0A"/>
    <w:rsid w:val="004553A1"/>
    <w:rsid w:val="00461F39"/>
    <w:rsid w:val="00462207"/>
    <w:rsid w:val="0046507F"/>
    <w:rsid w:val="00466D21"/>
    <w:rsid w:val="0047323E"/>
    <w:rsid w:val="00473B15"/>
    <w:rsid w:val="004745FF"/>
    <w:rsid w:val="004766FA"/>
    <w:rsid w:val="00485619"/>
    <w:rsid w:val="00485A1C"/>
    <w:rsid w:val="00485B36"/>
    <w:rsid w:val="00487F4C"/>
    <w:rsid w:val="0049037B"/>
    <w:rsid w:val="00490B80"/>
    <w:rsid w:val="0049174E"/>
    <w:rsid w:val="0049208D"/>
    <w:rsid w:val="00495A86"/>
    <w:rsid w:val="00497D0B"/>
    <w:rsid w:val="004A0C9A"/>
    <w:rsid w:val="004A111E"/>
    <w:rsid w:val="004A28D3"/>
    <w:rsid w:val="004A38FF"/>
    <w:rsid w:val="004A3DC2"/>
    <w:rsid w:val="004A5BFE"/>
    <w:rsid w:val="004A685A"/>
    <w:rsid w:val="004A73B0"/>
    <w:rsid w:val="004B041C"/>
    <w:rsid w:val="004B28E8"/>
    <w:rsid w:val="004B3A01"/>
    <w:rsid w:val="004B3C72"/>
    <w:rsid w:val="004B7E68"/>
    <w:rsid w:val="004C16A8"/>
    <w:rsid w:val="004C1934"/>
    <w:rsid w:val="004C672B"/>
    <w:rsid w:val="004D25BA"/>
    <w:rsid w:val="004D68F3"/>
    <w:rsid w:val="004D6A5A"/>
    <w:rsid w:val="004D77C8"/>
    <w:rsid w:val="004E013F"/>
    <w:rsid w:val="004E025A"/>
    <w:rsid w:val="004E074D"/>
    <w:rsid w:val="004E0DAE"/>
    <w:rsid w:val="004E32CF"/>
    <w:rsid w:val="004E4A05"/>
    <w:rsid w:val="004E4BD0"/>
    <w:rsid w:val="004E6C44"/>
    <w:rsid w:val="004F49DC"/>
    <w:rsid w:val="004F4EB2"/>
    <w:rsid w:val="004F7748"/>
    <w:rsid w:val="004F77A0"/>
    <w:rsid w:val="00500FFD"/>
    <w:rsid w:val="00503965"/>
    <w:rsid w:val="00506FF4"/>
    <w:rsid w:val="00507F69"/>
    <w:rsid w:val="00510A24"/>
    <w:rsid w:val="0051100A"/>
    <w:rsid w:val="00512B36"/>
    <w:rsid w:val="0051332B"/>
    <w:rsid w:val="0051559F"/>
    <w:rsid w:val="00517EA7"/>
    <w:rsid w:val="005204B2"/>
    <w:rsid w:val="00522B1C"/>
    <w:rsid w:val="00523D29"/>
    <w:rsid w:val="005272C8"/>
    <w:rsid w:val="00527D04"/>
    <w:rsid w:val="00531655"/>
    <w:rsid w:val="00531888"/>
    <w:rsid w:val="005319B3"/>
    <w:rsid w:val="00531AAA"/>
    <w:rsid w:val="00533712"/>
    <w:rsid w:val="005337A2"/>
    <w:rsid w:val="00535B63"/>
    <w:rsid w:val="0054130F"/>
    <w:rsid w:val="005418D5"/>
    <w:rsid w:val="0054193E"/>
    <w:rsid w:val="0054254F"/>
    <w:rsid w:val="0054398F"/>
    <w:rsid w:val="0054409F"/>
    <w:rsid w:val="0054561F"/>
    <w:rsid w:val="005464B1"/>
    <w:rsid w:val="00546B80"/>
    <w:rsid w:val="00546D02"/>
    <w:rsid w:val="00552F35"/>
    <w:rsid w:val="00555816"/>
    <w:rsid w:val="00557794"/>
    <w:rsid w:val="00561099"/>
    <w:rsid w:val="00562C40"/>
    <w:rsid w:val="0056501E"/>
    <w:rsid w:val="00567A68"/>
    <w:rsid w:val="005704FB"/>
    <w:rsid w:val="00572C89"/>
    <w:rsid w:val="00572EDF"/>
    <w:rsid w:val="00573B7E"/>
    <w:rsid w:val="0057562B"/>
    <w:rsid w:val="00580E04"/>
    <w:rsid w:val="00582A7A"/>
    <w:rsid w:val="00583CBB"/>
    <w:rsid w:val="00584153"/>
    <w:rsid w:val="00586FDD"/>
    <w:rsid w:val="00591045"/>
    <w:rsid w:val="005913A9"/>
    <w:rsid w:val="00592C2F"/>
    <w:rsid w:val="00592C8D"/>
    <w:rsid w:val="00593370"/>
    <w:rsid w:val="00595172"/>
    <w:rsid w:val="00596493"/>
    <w:rsid w:val="00597526"/>
    <w:rsid w:val="005B09E5"/>
    <w:rsid w:val="005B1603"/>
    <w:rsid w:val="005B5EA4"/>
    <w:rsid w:val="005B6057"/>
    <w:rsid w:val="005B7493"/>
    <w:rsid w:val="005C0137"/>
    <w:rsid w:val="005C4074"/>
    <w:rsid w:val="005C45F0"/>
    <w:rsid w:val="005C504E"/>
    <w:rsid w:val="005C5DFC"/>
    <w:rsid w:val="005C67B9"/>
    <w:rsid w:val="005C6C93"/>
    <w:rsid w:val="005C77B7"/>
    <w:rsid w:val="005D0584"/>
    <w:rsid w:val="005D0E93"/>
    <w:rsid w:val="005D2455"/>
    <w:rsid w:val="005D39FE"/>
    <w:rsid w:val="005D3A66"/>
    <w:rsid w:val="005D60DF"/>
    <w:rsid w:val="005E5546"/>
    <w:rsid w:val="005F1232"/>
    <w:rsid w:val="005F152F"/>
    <w:rsid w:val="005F32FF"/>
    <w:rsid w:val="005F5F85"/>
    <w:rsid w:val="005F7D11"/>
    <w:rsid w:val="0060150C"/>
    <w:rsid w:val="006015BA"/>
    <w:rsid w:val="0060225C"/>
    <w:rsid w:val="00602896"/>
    <w:rsid w:val="00607E6C"/>
    <w:rsid w:val="00614198"/>
    <w:rsid w:val="0062017E"/>
    <w:rsid w:val="00623121"/>
    <w:rsid w:val="0062328E"/>
    <w:rsid w:val="00626143"/>
    <w:rsid w:val="00626C36"/>
    <w:rsid w:val="006276B9"/>
    <w:rsid w:val="006357C0"/>
    <w:rsid w:val="00636275"/>
    <w:rsid w:val="00636690"/>
    <w:rsid w:val="00636CD6"/>
    <w:rsid w:val="00636F2B"/>
    <w:rsid w:val="006429A6"/>
    <w:rsid w:val="00644BE6"/>
    <w:rsid w:val="00644D8D"/>
    <w:rsid w:val="0064719F"/>
    <w:rsid w:val="00651542"/>
    <w:rsid w:val="00653DCD"/>
    <w:rsid w:val="00654C46"/>
    <w:rsid w:val="006555B8"/>
    <w:rsid w:val="006624A6"/>
    <w:rsid w:val="0066365B"/>
    <w:rsid w:val="00665396"/>
    <w:rsid w:val="0066560A"/>
    <w:rsid w:val="006658FE"/>
    <w:rsid w:val="00665B70"/>
    <w:rsid w:val="00665CAE"/>
    <w:rsid w:val="00670F7D"/>
    <w:rsid w:val="006719E2"/>
    <w:rsid w:val="00673B87"/>
    <w:rsid w:val="00674023"/>
    <w:rsid w:val="00674327"/>
    <w:rsid w:val="00675291"/>
    <w:rsid w:val="00677D5D"/>
    <w:rsid w:val="00682E48"/>
    <w:rsid w:val="0068558A"/>
    <w:rsid w:val="00686CEF"/>
    <w:rsid w:val="006878C0"/>
    <w:rsid w:val="00690212"/>
    <w:rsid w:val="00690E45"/>
    <w:rsid w:val="00693B87"/>
    <w:rsid w:val="006A06F2"/>
    <w:rsid w:val="006A2EFA"/>
    <w:rsid w:val="006A40E5"/>
    <w:rsid w:val="006A4A87"/>
    <w:rsid w:val="006A4EFF"/>
    <w:rsid w:val="006A5A27"/>
    <w:rsid w:val="006B56DF"/>
    <w:rsid w:val="006C0DB0"/>
    <w:rsid w:val="006C19C0"/>
    <w:rsid w:val="006C368A"/>
    <w:rsid w:val="006C6B64"/>
    <w:rsid w:val="006D73B8"/>
    <w:rsid w:val="006E0593"/>
    <w:rsid w:val="006E1D87"/>
    <w:rsid w:val="006E32C9"/>
    <w:rsid w:val="006E611F"/>
    <w:rsid w:val="006F127E"/>
    <w:rsid w:val="006F4022"/>
    <w:rsid w:val="006F4BC6"/>
    <w:rsid w:val="006F70A1"/>
    <w:rsid w:val="007000AD"/>
    <w:rsid w:val="0070483F"/>
    <w:rsid w:val="00707406"/>
    <w:rsid w:val="00710E2C"/>
    <w:rsid w:val="0071357E"/>
    <w:rsid w:val="00720976"/>
    <w:rsid w:val="00721238"/>
    <w:rsid w:val="00721B87"/>
    <w:rsid w:val="00726873"/>
    <w:rsid w:val="00727CED"/>
    <w:rsid w:val="00727FB0"/>
    <w:rsid w:val="007314A4"/>
    <w:rsid w:val="00731FBA"/>
    <w:rsid w:val="007373CD"/>
    <w:rsid w:val="007379BA"/>
    <w:rsid w:val="007419A1"/>
    <w:rsid w:val="007422A8"/>
    <w:rsid w:val="00744DD7"/>
    <w:rsid w:val="00745DBB"/>
    <w:rsid w:val="00746741"/>
    <w:rsid w:val="00760249"/>
    <w:rsid w:val="0076049E"/>
    <w:rsid w:val="007624FC"/>
    <w:rsid w:val="00762AA2"/>
    <w:rsid w:val="007638CA"/>
    <w:rsid w:val="0076572E"/>
    <w:rsid w:val="00766123"/>
    <w:rsid w:val="007664B1"/>
    <w:rsid w:val="007707AA"/>
    <w:rsid w:val="00770FAE"/>
    <w:rsid w:val="00772489"/>
    <w:rsid w:val="00773971"/>
    <w:rsid w:val="00773D04"/>
    <w:rsid w:val="00774651"/>
    <w:rsid w:val="007746AD"/>
    <w:rsid w:val="00784AD8"/>
    <w:rsid w:val="00784EB7"/>
    <w:rsid w:val="007863D8"/>
    <w:rsid w:val="0079198D"/>
    <w:rsid w:val="00791BC3"/>
    <w:rsid w:val="00792A70"/>
    <w:rsid w:val="00792CAC"/>
    <w:rsid w:val="007940D4"/>
    <w:rsid w:val="00794403"/>
    <w:rsid w:val="007951B6"/>
    <w:rsid w:val="007A4BC0"/>
    <w:rsid w:val="007A51F5"/>
    <w:rsid w:val="007B0839"/>
    <w:rsid w:val="007B267C"/>
    <w:rsid w:val="007B3859"/>
    <w:rsid w:val="007B4457"/>
    <w:rsid w:val="007B5B39"/>
    <w:rsid w:val="007C4405"/>
    <w:rsid w:val="007D3102"/>
    <w:rsid w:val="007D3311"/>
    <w:rsid w:val="007D430A"/>
    <w:rsid w:val="007D67AA"/>
    <w:rsid w:val="007E16EC"/>
    <w:rsid w:val="007E3DB0"/>
    <w:rsid w:val="007E4176"/>
    <w:rsid w:val="007E51C7"/>
    <w:rsid w:val="007E5C8F"/>
    <w:rsid w:val="007E5E08"/>
    <w:rsid w:val="007E60DB"/>
    <w:rsid w:val="007F3318"/>
    <w:rsid w:val="007F4D22"/>
    <w:rsid w:val="00802E08"/>
    <w:rsid w:val="00804C29"/>
    <w:rsid w:val="008051F4"/>
    <w:rsid w:val="00806726"/>
    <w:rsid w:val="00806BDD"/>
    <w:rsid w:val="00812657"/>
    <w:rsid w:val="008130D0"/>
    <w:rsid w:val="00813125"/>
    <w:rsid w:val="008133C7"/>
    <w:rsid w:val="008165E3"/>
    <w:rsid w:val="00821506"/>
    <w:rsid w:val="008219DD"/>
    <w:rsid w:val="00826CC4"/>
    <w:rsid w:val="00826DC3"/>
    <w:rsid w:val="008334F5"/>
    <w:rsid w:val="008365D6"/>
    <w:rsid w:val="0083719A"/>
    <w:rsid w:val="00843076"/>
    <w:rsid w:val="008505BD"/>
    <w:rsid w:val="00852D65"/>
    <w:rsid w:val="00853D34"/>
    <w:rsid w:val="00853E34"/>
    <w:rsid w:val="008544FE"/>
    <w:rsid w:val="008561E8"/>
    <w:rsid w:val="00860272"/>
    <w:rsid w:val="00862771"/>
    <w:rsid w:val="008648FA"/>
    <w:rsid w:val="0086523D"/>
    <w:rsid w:val="00867A60"/>
    <w:rsid w:val="0087068F"/>
    <w:rsid w:val="008712D6"/>
    <w:rsid w:val="00874741"/>
    <w:rsid w:val="00877154"/>
    <w:rsid w:val="008817B0"/>
    <w:rsid w:val="00882249"/>
    <w:rsid w:val="008824BE"/>
    <w:rsid w:val="00884028"/>
    <w:rsid w:val="0088622C"/>
    <w:rsid w:val="00886391"/>
    <w:rsid w:val="0088735F"/>
    <w:rsid w:val="00890090"/>
    <w:rsid w:val="008913B0"/>
    <w:rsid w:val="008935DA"/>
    <w:rsid w:val="00893CEF"/>
    <w:rsid w:val="00894C17"/>
    <w:rsid w:val="008952FE"/>
    <w:rsid w:val="00896E0C"/>
    <w:rsid w:val="008A102C"/>
    <w:rsid w:val="008A5FA9"/>
    <w:rsid w:val="008A7350"/>
    <w:rsid w:val="008B24BB"/>
    <w:rsid w:val="008B38C3"/>
    <w:rsid w:val="008B4633"/>
    <w:rsid w:val="008C3182"/>
    <w:rsid w:val="008C397F"/>
    <w:rsid w:val="008C55A9"/>
    <w:rsid w:val="008C56E9"/>
    <w:rsid w:val="008C7CAE"/>
    <w:rsid w:val="008C7D55"/>
    <w:rsid w:val="008C7DFB"/>
    <w:rsid w:val="008C7FD3"/>
    <w:rsid w:val="008D12BB"/>
    <w:rsid w:val="008D2AFC"/>
    <w:rsid w:val="008D660B"/>
    <w:rsid w:val="008E095F"/>
    <w:rsid w:val="008E0C89"/>
    <w:rsid w:val="008E0F15"/>
    <w:rsid w:val="008E4188"/>
    <w:rsid w:val="008E509B"/>
    <w:rsid w:val="008E5132"/>
    <w:rsid w:val="008E517D"/>
    <w:rsid w:val="008E5B89"/>
    <w:rsid w:val="008F04ED"/>
    <w:rsid w:val="008F17BE"/>
    <w:rsid w:val="008F3BF7"/>
    <w:rsid w:val="008F53EB"/>
    <w:rsid w:val="008F54F9"/>
    <w:rsid w:val="008F7774"/>
    <w:rsid w:val="009014F9"/>
    <w:rsid w:val="0090414F"/>
    <w:rsid w:val="00905944"/>
    <w:rsid w:val="0090741B"/>
    <w:rsid w:val="00912C3C"/>
    <w:rsid w:val="00913ADF"/>
    <w:rsid w:val="00921905"/>
    <w:rsid w:val="00921DCC"/>
    <w:rsid w:val="009240C8"/>
    <w:rsid w:val="0092591F"/>
    <w:rsid w:val="009339AD"/>
    <w:rsid w:val="00935DB2"/>
    <w:rsid w:val="00936504"/>
    <w:rsid w:val="0093730C"/>
    <w:rsid w:val="00943552"/>
    <w:rsid w:val="0095031B"/>
    <w:rsid w:val="00950A76"/>
    <w:rsid w:val="0095414F"/>
    <w:rsid w:val="00954332"/>
    <w:rsid w:val="00955DC5"/>
    <w:rsid w:val="009600AA"/>
    <w:rsid w:val="009633B9"/>
    <w:rsid w:val="00967078"/>
    <w:rsid w:val="00967B53"/>
    <w:rsid w:val="00970EB1"/>
    <w:rsid w:val="00970FD3"/>
    <w:rsid w:val="00972052"/>
    <w:rsid w:val="00975886"/>
    <w:rsid w:val="009803A0"/>
    <w:rsid w:val="00981EE5"/>
    <w:rsid w:val="00986679"/>
    <w:rsid w:val="00990755"/>
    <w:rsid w:val="0099260E"/>
    <w:rsid w:val="00994F7E"/>
    <w:rsid w:val="0099640F"/>
    <w:rsid w:val="0099792F"/>
    <w:rsid w:val="00997939"/>
    <w:rsid w:val="009A39D4"/>
    <w:rsid w:val="009A3AD9"/>
    <w:rsid w:val="009A4360"/>
    <w:rsid w:val="009A610E"/>
    <w:rsid w:val="009A63C0"/>
    <w:rsid w:val="009A7A14"/>
    <w:rsid w:val="009B2D16"/>
    <w:rsid w:val="009B584C"/>
    <w:rsid w:val="009B6B7E"/>
    <w:rsid w:val="009C1C91"/>
    <w:rsid w:val="009C2933"/>
    <w:rsid w:val="009C40E7"/>
    <w:rsid w:val="009C56AE"/>
    <w:rsid w:val="009C6039"/>
    <w:rsid w:val="009C6EC2"/>
    <w:rsid w:val="009D00D6"/>
    <w:rsid w:val="009D2C7D"/>
    <w:rsid w:val="009E073F"/>
    <w:rsid w:val="009E2752"/>
    <w:rsid w:val="009E5C0C"/>
    <w:rsid w:val="009E7DC6"/>
    <w:rsid w:val="009F1A48"/>
    <w:rsid w:val="009F1B6B"/>
    <w:rsid w:val="009F1F6B"/>
    <w:rsid w:val="009F6C16"/>
    <w:rsid w:val="00A010BC"/>
    <w:rsid w:val="00A06EEA"/>
    <w:rsid w:val="00A1110C"/>
    <w:rsid w:val="00A11110"/>
    <w:rsid w:val="00A11234"/>
    <w:rsid w:val="00A118C8"/>
    <w:rsid w:val="00A119DF"/>
    <w:rsid w:val="00A13119"/>
    <w:rsid w:val="00A13D75"/>
    <w:rsid w:val="00A218C4"/>
    <w:rsid w:val="00A221A6"/>
    <w:rsid w:val="00A2318B"/>
    <w:rsid w:val="00A23C1C"/>
    <w:rsid w:val="00A23F25"/>
    <w:rsid w:val="00A2479E"/>
    <w:rsid w:val="00A2570B"/>
    <w:rsid w:val="00A2609F"/>
    <w:rsid w:val="00A27C2C"/>
    <w:rsid w:val="00A31FA5"/>
    <w:rsid w:val="00A3233E"/>
    <w:rsid w:val="00A34110"/>
    <w:rsid w:val="00A35BD8"/>
    <w:rsid w:val="00A36D23"/>
    <w:rsid w:val="00A44080"/>
    <w:rsid w:val="00A46652"/>
    <w:rsid w:val="00A46974"/>
    <w:rsid w:val="00A5282D"/>
    <w:rsid w:val="00A53655"/>
    <w:rsid w:val="00A53F68"/>
    <w:rsid w:val="00A57E3C"/>
    <w:rsid w:val="00A602AF"/>
    <w:rsid w:val="00A610DD"/>
    <w:rsid w:val="00A61777"/>
    <w:rsid w:val="00A6463F"/>
    <w:rsid w:val="00A74839"/>
    <w:rsid w:val="00A7550F"/>
    <w:rsid w:val="00A81605"/>
    <w:rsid w:val="00A8253A"/>
    <w:rsid w:val="00A83211"/>
    <w:rsid w:val="00A839C5"/>
    <w:rsid w:val="00A850EA"/>
    <w:rsid w:val="00A872E2"/>
    <w:rsid w:val="00A873EB"/>
    <w:rsid w:val="00A874BF"/>
    <w:rsid w:val="00A934CA"/>
    <w:rsid w:val="00A938C6"/>
    <w:rsid w:val="00A93952"/>
    <w:rsid w:val="00A96F10"/>
    <w:rsid w:val="00A97BB0"/>
    <w:rsid w:val="00AA04AF"/>
    <w:rsid w:val="00AA0D9B"/>
    <w:rsid w:val="00AA18DB"/>
    <w:rsid w:val="00AA348D"/>
    <w:rsid w:val="00AA3AFC"/>
    <w:rsid w:val="00AA3FF1"/>
    <w:rsid w:val="00AA68EC"/>
    <w:rsid w:val="00AA7C35"/>
    <w:rsid w:val="00AA7D80"/>
    <w:rsid w:val="00AA7DC3"/>
    <w:rsid w:val="00AB204C"/>
    <w:rsid w:val="00AB2858"/>
    <w:rsid w:val="00AB2984"/>
    <w:rsid w:val="00AB308F"/>
    <w:rsid w:val="00AB3661"/>
    <w:rsid w:val="00AB74F1"/>
    <w:rsid w:val="00AC2BC2"/>
    <w:rsid w:val="00AC2C64"/>
    <w:rsid w:val="00AC739B"/>
    <w:rsid w:val="00AC7519"/>
    <w:rsid w:val="00AD096C"/>
    <w:rsid w:val="00AD0CE2"/>
    <w:rsid w:val="00AD0E3B"/>
    <w:rsid w:val="00AD1FC6"/>
    <w:rsid w:val="00AD523E"/>
    <w:rsid w:val="00AE3D6E"/>
    <w:rsid w:val="00AE3FAD"/>
    <w:rsid w:val="00AE5DE6"/>
    <w:rsid w:val="00AF346F"/>
    <w:rsid w:val="00AF38E5"/>
    <w:rsid w:val="00AF5C2C"/>
    <w:rsid w:val="00AF6E5B"/>
    <w:rsid w:val="00AF71E3"/>
    <w:rsid w:val="00B002DA"/>
    <w:rsid w:val="00B00900"/>
    <w:rsid w:val="00B02400"/>
    <w:rsid w:val="00B032A2"/>
    <w:rsid w:val="00B03B9B"/>
    <w:rsid w:val="00B07C48"/>
    <w:rsid w:val="00B10757"/>
    <w:rsid w:val="00B1137B"/>
    <w:rsid w:val="00B1371C"/>
    <w:rsid w:val="00B13B7B"/>
    <w:rsid w:val="00B156EA"/>
    <w:rsid w:val="00B15D96"/>
    <w:rsid w:val="00B16CCF"/>
    <w:rsid w:val="00B21D45"/>
    <w:rsid w:val="00B23A0A"/>
    <w:rsid w:val="00B23DEB"/>
    <w:rsid w:val="00B246C9"/>
    <w:rsid w:val="00B265BB"/>
    <w:rsid w:val="00B27135"/>
    <w:rsid w:val="00B33DA3"/>
    <w:rsid w:val="00B36363"/>
    <w:rsid w:val="00B371F6"/>
    <w:rsid w:val="00B402A1"/>
    <w:rsid w:val="00B424AC"/>
    <w:rsid w:val="00B43F4A"/>
    <w:rsid w:val="00B43F79"/>
    <w:rsid w:val="00B44915"/>
    <w:rsid w:val="00B50CE6"/>
    <w:rsid w:val="00B561A9"/>
    <w:rsid w:val="00B5653D"/>
    <w:rsid w:val="00B5733B"/>
    <w:rsid w:val="00B644DE"/>
    <w:rsid w:val="00B73275"/>
    <w:rsid w:val="00B745DE"/>
    <w:rsid w:val="00B75AA1"/>
    <w:rsid w:val="00B77AD6"/>
    <w:rsid w:val="00B77AF7"/>
    <w:rsid w:val="00B77D87"/>
    <w:rsid w:val="00B8297B"/>
    <w:rsid w:val="00B832CC"/>
    <w:rsid w:val="00B83775"/>
    <w:rsid w:val="00B84180"/>
    <w:rsid w:val="00B85619"/>
    <w:rsid w:val="00B90D06"/>
    <w:rsid w:val="00B92DF7"/>
    <w:rsid w:val="00B934AE"/>
    <w:rsid w:val="00B93D34"/>
    <w:rsid w:val="00B954E4"/>
    <w:rsid w:val="00B97B5B"/>
    <w:rsid w:val="00B97B85"/>
    <w:rsid w:val="00B97EF7"/>
    <w:rsid w:val="00BA0F37"/>
    <w:rsid w:val="00BA2BBF"/>
    <w:rsid w:val="00BA371E"/>
    <w:rsid w:val="00BA5BEA"/>
    <w:rsid w:val="00BA6395"/>
    <w:rsid w:val="00BA7F78"/>
    <w:rsid w:val="00BB0C69"/>
    <w:rsid w:val="00BB298E"/>
    <w:rsid w:val="00BB5B4E"/>
    <w:rsid w:val="00BC0563"/>
    <w:rsid w:val="00BC32AE"/>
    <w:rsid w:val="00BC4F26"/>
    <w:rsid w:val="00BC670C"/>
    <w:rsid w:val="00BD27C9"/>
    <w:rsid w:val="00BD2DFB"/>
    <w:rsid w:val="00BD74D9"/>
    <w:rsid w:val="00BD7A29"/>
    <w:rsid w:val="00BE03F7"/>
    <w:rsid w:val="00BE0951"/>
    <w:rsid w:val="00BE2E26"/>
    <w:rsid w:val="00BF017A"/>
    <w:rsid w:val="00BF49A8"/>
    <w:rsid w:val="00BF74DA"/>
    <w:rsid w:val="00C104F5"/>
    <w:rsid w:val="00C12800"/>
    <w:rsid w:val="00C14BB8"/>
    <w:rsid w:val="00C1501B"/>
    <w:rsid w:val="00C1637E"/>
    <w:rsid w:val="00C17167"/>
    <w:rsid w:val="00C17839"/>
    <w:rsid w:val="00C2221F"/>
    <w:rsid w:val="00C23579"/>
    <w:rsid w:val="00C23AC9"/>
    <w:rsid w:val="00C24D4B"/>
    <w:rsid w:val="00C25D93"/>
    <w:rsid w:val="00C30726"/>
    <w:rsid w:val="00C343EE"/>
    <w:rsid w:val="00C352C8"/>
    <w:rsid w:val="00C37F55"/>
    <w:rsid w:val="00C44AFE"/>
    <w:rsid w:val="00C47AA9"/>
    <w:rsid w:val="00C47E46"/>
    <w:rsid w:val="00C518A4"/>
    <w:rsid w:val="00C54F5C"/>
    <w:rsid w:val="00C55726"/>
    <w:rsid w:val="00C57031"/>
    <w:rsid w:val="00C63C9B"/>
    <w:rsid w:val="00C666B3"/>
    <w:rsid w:val="00C73192"/>
    <w:rsid w:val="00C734CF"/>
    <w:rsid w:val="00C766C4"/>
    <w:rsid w:val="00C81087"/>
    <w:rsid w:val="00C81266"/>
    <w:rsid w:val="00C82122"/>
    <w:rsid w:val="00C8244D"/>
    <w:rsid w:val="00C9043F"/>
    <w:rsid w:val="00C911FD"/>
    <w:rsid w:val="00C91AF7"/>
    <w:rsid w:val="00C940C1"/>
    <w:rsid w:val="00C97682"/>
    <w:rsid w:val="00CA5E1E"/>
    <w:rsid w:val="00CA7270"/>
    <w:rsid w:val="00CB4CFF"/>
    <w:rsid w:val="00CC1068"/>
    <w:rsid w:val="00CC3DF2"/>
    <w:rsid w:val="00CC49BF"/>
    <w:rsid w:val="00CC7A2F"/>
    <w:rsid w:val="00CC7BEB"/>
    <w:rsid w:val="00CD61B3"/>
    <w:rsid w:val="00CD7340"/>
    <w:rsid w:val="00CE1CD6"/>
    <w:rsid w:val="00CE566F"/>
    <w:rsid w:val="00CE7360"/>
    <w:rsid w:val="00CE7787"/>
    <w:rsid w:val="00CF13E5"/>
    <w:rsid w:val="00CF281C"/>
    <w:rsid w:val="00CF2CD2"/>
    <w:rsid w:val="00CF3215"/>
    <w:rsid w:val="00CF384A"/>
    <w:rsid w:val="00CF4F72"/>
    <w:rsid w:val="00CF69D2"/>
    <w:rsid w:val="00CF6D01"/>
    <w:rsid w:val="00D0062A"/>
    <w:rsid w:val="00D01657"/>
    <w:rsid w:val="00D05F1B"/>
    <w:rsid w:val="00D1176D"/>
    <w:rsid w:val="00D12E13"/>
    <w:rsid w:val="00D20366"/>
    <w:rsid w:val="00D21DD7"/>
    <w:rsid w:val="00D21EE4"/>
    <w:rsid w:val="00D223D8"/>
    <w:rsid w:val="00D30304"/>
    <w:rsid w:val="00D31224"/>
    <w:rsid w:val="00D3281B"/>
    <w:rsid w:val="00D37E6B"/>
    <w:rsid w:val="00D418B9"/>
    <w:rsid w:val="00D46125"/>
    <w:rsid w:val="00D518B5"/>
    <w:rsid w:val="00D52A9B"/>
    <w:rsid w:val="00D52AB4"/>
    <w:rsid w:val="00D55593"/>
    <w:rsid w:val="00D64239"/>
    <w:rsid w:val="00D64830"/>
    <w:rsid w:val="00D65B6C"/>
    <w:rsid w:val="00D66681"/>
    <w:rsid w:val="00D70533"/>
    <w:rsid w:val="00D70E51"/>
    <w:rsid w:val="00D71B93"/>
    <w:rsid w:val="00D7345F"/>
    <w:rsid w:val="00D744CE"/>
    <w:rsid w:val="00D76C84"/>
    <w:rsid w:val="00D774B6"/>
    <w:rsid w:val="00D77AC8"/>
    <w:rsid w:val="00D806E0"/>
    <w:rsid w:val="00D811E9"/>
    <w:rsid w:val="00D842D6"/>
    <w:rsid w:val="00D85005"/>
    <w:rsid w:val="00D8668F"/>
    <w:rsid w:val="00D907B2"/>
    <w:rsid w:val="00D93CAD"/>
    <w:rsid w:val="00D97955"/>
    <w:rsid w:val="00DA0631"/>
    <w:rsid w:val="00DA1E75"/>
    <w:rsid w:val="00DA48BB"/>
    <w:rsid w:val="00DB3E26"/>
    <w:rsid w:val="00DB4AC3"/>
    <w:rsid w:val="00DC0BAB"/>
    <w:rsid w:val="00DC4464"/>
    <w:rsid w:val="00DD103B"/>
    <w:rsid w:val="00DD243C"/>
    <w:rsid w:val="00DD25D2"/>
    <w:rsid w:val="00DD4144"/>
    <w:rsid w:val="00DD5E45"/>
    <w:rsid w:val="00DE1F20"/>
    <w:rsid w:val="00DE2D93"/>
    <w:rsid w:val="00DE46BB"/>
    <w:rsid w:val="00DE68AC"/>
    <w:rsid w:val="00DF38BC"/>
    <w:rsid w:val="00DF3D4E"/>
    <w:rsid w:val="00DF4564"/>
    <w:rsid w:val="00E00D79"/>
    <w:rsid w:val="00E0367F"/>
    <w:rsid w:val="00E10184"/>
    <w:rsid w:val="00E10265"/>
    <w:rsid w:val="00E12328"/>
    <w:rsid w:val="00E17E0F"/>
    <w:rsid w:val="00E2241A"/>
    <w:rsid w:val="00E23643"/>
    <w:rsid w:val="00E25EF9"/>
    <w:rsid w:val="00E26B63"/>
    <w:rsid w:val="00E33F9F"/>
    <w:rsid w:val="00E37411"/>
    <w:rsid w:val="00E37CA2"/>
    <w:rsid w:val="00E40CD7"/>
    <w:rsid w:val="00E41AFA"/>
    <w:rsid w:val="00E43124"/>
    <w:rsid w:val="00E432D8"/>
    <w:rsid w:val="00E500D9"/>
    <w:rsid w:val="00E50DE8"/>
    <w:rsid w:val="00E51BA7"/>
    <w:rsid w:val="00E52B04"/>
    <w:rsid w:val="00E533D6"/>
    <w:rsid w:val="00E55290"/>
    <w:rsid w:val="00E559C3"/>
    <w:rsid w:val="00E6219F"/>
    <w:rsid w:val="00E63727"/>
    <w:rsid w:val="00E662BC"/>
    <w:rsid w:val="00E67576"/>
    <w:rsid w:val="00E74995"/>
    <w:rsid w:val="00E75B3A"/>
    <w:rsid w:val="00E764B4"/>
    <w:rsid w:val="00E8049E"/>
    <w:rsid w:val="00E83F4E"/>
    <w:rsid w:val="00E856F8"/>
    <w:rsid w:val="00E857A8"/>
    <w:rsid w:val="00E90B75"/>
    <w:rsid w:val="00E9187D"/>
    <w:rsid w:val="00E93652"/>
    <w:rsid w:val="00E977A8"/>
    <w:rsid w:val="00EA11BD"/>
    <w:rsid w:val="00EA3E65"/>
    <w:rsid w:val="00EA6903"/>
    <w:rsid w:val="00EA6A69"/>
    <w:rsid w:val="00EB1C8D"/>
    <w:rsid w:val="00EB47C2"/>
    <w:rsid w:val="00EB4DEF"/>
    <w:rsid w:val="00EB55AA"/>
    <w:rsid w:val="00EB7357"/>
    <w:rsid w:val="00EB74F2"/>
    <w:rsid w:val="00EB7A8F"/>
    <w:rsid w:val="00EC1B5B"/>
    <w:rsid w:val="00EC1DEC"/>
    <w:rsid w:val="00EC1F1C"/>
    <w:rsid w:val="00EC4014"/>
    <w:rsid w:val="00EC5B6D"/>
    <w:rsid w:val="00EC5BE5"/>
    <w:rsid w:val="00ED63FB"/>
    <w:rsid w:val="00EE0AAD"/>
    <w:rsid w:val="00EE2999"/>
    <w:rsid w:val="00EE381C"/>
    <w:rsid w:val="00EE4D70"/>
    <w:rsid w:val="00EE4F36"/>
    <w:rsid w:val="00EE72FD"/>
    <w:rsid w:val="00EF173F"/>
    <w:rsid w:val="00EF3AE7"/>
    <w:rsid w:val="00EF6732"/>
    <w:rsid w:val="00F002D9"/>
    <w:rsid w:val="00F0151C"/>
    <w:rsid w:val="00F020CF"/>
    <w:rsid w:val="00F06F6E"/>
    <w:rsid w:val="00F11050"/>
    <w:rsid w:val="00F14343"/>
    <w:rsid w:val="00F16280"/>
    <w:rsid w:val="00F171BE"/>
    <w:rsid w:val="00F176BC"/>
    <w:rsid w:val="00F211E0"/>
    <w:rsid w:val="00F21D7A"/>
    <w:rsid w:val="00F22DCA"/>
    <w:rsid w:val="00F240F0"/>
    <w:rsid w:val="00F263FD"/>
    <w:rsid w:val="00F3265A"/>
    <w:rsid w:val="00F34CD1"/>
    <w:rsid w:val="00F3562A"/>
    <w:rsid w:val="00F37BD4"/>
    <w:rsid w:val="00F37C2E"/>
    <w:rsid w:val="00F40365"/>
    <w:rsid w:val="00F412D1"/>
    <w:rsid w:val="00F4271B"/>
    <w:rsid w:val="00F47C0D"/>
    <w:rsid w:val="00F54406"/>
    <w:rsid w:val="00F55AA2"/>
    <w:rsid w:val="00F619F9"/>
    <w:rsid w:val="00F66CFA"/>
    <w:rsid w:val="00F7077C"/>
    <w:rsid w:val="00F708AD"/>
    <w:rsid w:val="00F76207"/>
    <w:rsid w:val="00F7775B"/>
    <w:rsid w:val="00F80564"/>
    <w:rsid w:val="00F83B5E"/>
    <w:rsid w:val="00F83F82"/>
    <w:rsid w:val="00F84477"/>
    <w:rsid w:val="00F84D98"/>
    <w:rsid w:val="00F852DF"/>
    <w:rsid w:val="00F858AD"/>
    <w:rsid w:val="00F935F2"/>
    <w:rsid w:val="00FA01F5"/>
    <w:rsid w:val="00FA2472"/>
    <w:rsid w:val="00FB2446"/>
    <w:rsid w:val="00FB28E6"/>
    <w:rsid w:val="00FB5D93"/>
    <w:rsid w:val="00FB5F02"/>
    <w:rsid w:val="00FC0666"/>
    <w:rsid w:val="00FC1B34"/>
    <w:rsid w:val="00FC5A0C"/>
    <w:rsid w:val="00FC5E10"/>
    <w:rsid w:val="00FC6440"/>
    <w:rsid w:val="00FC74A9"/>
    <w:rsid w:val="00FD12B2"/>
    <w:rsid w:val="00FD272C"/>
    <w:rsid w:val="00FD37FA"/>
    <w:rsid w:val="00FD3C4A"/>
    <w:rsid w:val="00FD3E42"/>
    <w:rsid w:val="00FD4449"/>
    <w:rsid w:val="00FD687B"/>
    <w:rsid w:val="00FE5CF2"/>
    <w:rsid w:val="00FE5EA3"/>
    <w:rsid w:val="00FE705C"/>
    <w:rsid w:val="00FE7DFF"/>
    <w:rsid w:val="00FF054A"/>
    <w:rsid w:val="00FF10BE"/>
    <w:rsid w:val="00FF6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2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7A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D7A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A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A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D7A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7A29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paragraph" w:customStyle="1" w:styleId="ConsPlusNormal">
    <w:name w:val="ConsPlusNormal"/>
    <w:link w:val="ConsPlusNormal0"/>
    <w:rsid w:val="00BD7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BD7A2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BD7A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D7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BD7A29"/>
    <w:rPr>
      <w:vertAlign w:val="superscript"/>
    </w:rPr>
  </w:style>
  <w:style w:type="paragraph" w:customStyle="1" w:styleId="ConsPlusNonformat">
    <w:name w:val="ConsPlusNonformat"/>
    <w:rsid w:val="00BD7A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D7A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footer"/>
    <w:basedOn w:val="a"/>
    <w:link w:val="a8"/>
    <w:unhideWhenUsed/>
    <w:rsid w:val="00BD7A29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link w:val="ListParagraphChar"/>
    <w:rsid w:val="00BD7A29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1"/>
    <w:locked/>
    <w:rsid w:val="00BD7A2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rsid w:val="00BD7A2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BD7A29"/>
    <w:rPr>
      <w:rFonts w:ascii="Times New Roman" w:hAnsi="Times New Roman" w:cs="Times New Roman"/>
      <w:sz w:val="22"/>
      <w:szCs w:val="22"/>
    </w:rPr>
  </w:style>
  <w:style w:type="paragraph" w:customStyle="1" w:styleId="aa">
    <w:name w:val="текст"/>
    <w:basedOn w:val="a"/>
    <w:link w:val="ab"/>
    <w:qFormat/>
    <w:rsid w:val="00BD7A29"/>
    <w:pPr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b">
    <w:name w:val="текст Знак"/>
    <w:basedOn w:val="a0"/>
    <w:link w:val="aa"/>
    <w:rsid w:val="00BD7A29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BD7A29"/>
    <w:rPr>
      <w:rFonts w:ascii="Times New Roman" w:hAnsi="Times New Roman" w:cs="Times New Roman" w:hint="default"/>
      <w:sz w:val="26"/>
      <w:szCs w:val="26"/>
    </w:rPr>
  </w:style>
  <w:style w:type="character" w:customStyle="1" w:styleId="st">
    <w:name w:val="st"/>
    <w:basedOn w:val="a0"/>
    <w:rsid w:val="00BD7A29"/>
  </w:style>
  <w:style w:type="paragraph" w:styleId="ac">
    <w:name w:val="Body Text"/>
    <w:basedOn w:val="a"/>
    <w:link w:val="ad"/>
    <w:semiHidden/>
    <w:unhideWhenUsed/>
    <w:rsid w:val="00BD7A29"/>
    <w:pPr>
      <w:spacing w:after="160"/>
      <w:jc w:val="center"/>
    </w:pPr>
    <w:rPr>
      <w:rFonts w:ascii="Arial" w:hAnsi="Arial"/>
      <w:color w:val="000000"/>
      <w:sz w:val="22"/>
      <w:szCs w:val="26"/>
    </w:rPr>
  </w:style>
  <w:style w:type="character" w:customStyle="1" w:styleId="ad">
    <w:name w:val="Основной текст Знак"/>
    <w:basedOn w:val="a0"/>
    <w:link w:val="ac"/>
    <w:semiHidden/>
    <w:rsid w:val="00BD7A29"/>
    <w:rPr>
      <w:rFonts w:ascii="Arial" w:eastAsia="Times New Roman" w:hAnsi="Arial" w:cs="Times New Roman"/>
      <w:color w:val="000000"/>
      <w:szCs w:val="26"/>
      <w:lang w:eastAsia="ru-RU"/>
    </w:rPr>
  </w:style>
  <w:style w:type="character" w:customStyle="1" w:styleId="ae">
    <w:name w:val="Без интервала Знак"/>
    <w:basedOn w:val="a0"/>
    <w:link w:val="af"/>
    <w:locked/>
    <w:rsid w:val="00BD7A29"/>
    <w:rPr>
      <w:rFonts w:ascii="Calibri" w:eastAsia="Calibri" w:hAnsi="Calibri" w:cs="Times New Roman"/>
      <w:sz w:val="20"/>
      <w:szCs w:val="20"/>
      <w:lang w:val="en-US" w:bidi="en-US"/>
    </w:rPr>
  </w:style>
  <w:style w:type="paragraph" w:styleId="af">
    <w:name w:val="No Spacing"/>
    <w:basedOn w:val="a"/>
    <w:link w:val="ae"/>
    <w:uiPriority w:val="1"/>
    <w:qFormat/>
    <w:rsid w:val="00BD7A29"/>
    <w:rPr>
      <w:rFonts w:ascii="Calibri" w:eastAsia="Calibri" w:hAnsi="Calibri"/>
      <w:sz w:val="20"/>
      <w:szCs w:val="20"/>
      <w:lang w:val="en-US" w:eastAsia="en-US" w:bidi="en-US"/>
    </w:rPr>
  </w:style>
  <w:style w:type="paragraph" w:styleId="af0">
    <w:name w:val="List Paragraph"/>
    <w:basedOn w:val="a"/>
    <w:link w:val="af1"/>
    <w:uiPriority w:val="34"/>
    <w:qFormat/>
    <w:rsid w:val="00BD7A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BD7A29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BD7A2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D7A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basedOn w:val="a"/>
    <w:rsid w:val="00BD7A29"/>
    <w:pPr>
      <w:autoSpaceDE w:val="0"/>
      <w:autoSpaceDN w:val="0"/>
      <w:ind w:right="19772"/>
    </w:pPr>
    <w:rPr>
      <w:rFonts w:ascii="Arial" w:eastAsiaTheme="minorHAns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BD7A29"/>
    <w:pPr>
      <w:widowControl w:val="0"/>
      <w:autoSpaceDE w:val="0"/>
      <w:autoSpaceDN w:val="0"/>
      <w:adjustRightInd w:val="0"/>
      <w:spacing w:line="321" w:lineRule="exact"/>
      <w:ind w:firstLine="696"/>
      <w:jc w:val="both"/>
    </w:pPr>
    <w:rPr>
      <w:sz w:val="24"/>
    </w:rPr>
  </w:style>
  <w:style w:type="character" w:customStyle="1" w:styleId="FontStyle17">
    <w:name w:val="Font Style17"/>
    <w:uiPriority w:val="99"/>
    <w:rsid w:val="00BD7A29"/>
    <w:rPr>
      <w:rFonts w:ascii="Times New Roman" w:hAnsi="Times New Roman" w:cs="Times New Roman"/>
      <w:sz w:val="26"/>
      <w:szCs w:val="26"/>
    </w:rPr>
  </w:style>
  <w:style w:type="character" w:styleId="af4">
    <w:name w:val="Strong"/>
    <w:basedOn w:val="a0"/>
    <w:uiPriority w:val="22"/>
    <w:qFormat/>
    <w:rsid w:val="00BD7A29"/>
    <w:rPr>
      <w:b/>
      <w:bCs/>
    </w:rPr>
  </w:style>
  <w:style w:type="character" w:styleId="af5">
    <w:name w:val="page number"/>
    <w:basedOn w:val="a0"/>
    <w:rsid w:val="00BD7A29"/>
  </w:style>
  <w:style w:type="character" w:customStyle="1" w:styleId="21">
    <w:name w:val="Основной текст 2 Знак"/>
    <w:basedOn w:val="a0"/>
    <w:link w:val="22"/>
    <w:uiPriority w:val="99"/>
    <w:semiHidden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BD7A29"/>
    <w:pPr>
      <w:spacing w:after="120" w:line="480" w:lineRule="auto"/>
    </w:pPr>
  </w:style>
  <w:style w:type="paragraph" w:styleId="af6">
    <w:name w:val="Normal (Web)"/>
    <w:basedOn w:val="a"/>
    <w:link w:val="af7"/>
    <w:uiPriority w:val="99"/>
    <w:rsid w:val="00BD7A29"/>
    <w:pPr>
      <w:spacing w:before="100" w:beforeAutospacing="1" w:after="100" w:afterAutospacing="1"/>
      <w:jc w:val="both"/>
    </w:pPr>
    <w:rPr>
      <w:sz w:val="24"/>
    </w:rPr>
  </w:style>
  <w:style w:type="character" w:customStyle="1" w:styleId="af7">
    <w:name w:val="Обычный (веб) Знак"/>
    <w:basedOn w:val="a0"/>
    <w:link w:val="af6"/>
    <w:uiPriority w:val="99"/>
    <w:rsid w:val="00BD7A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7">
    <w:name w:val="Font Style167"/>
    <w:basedOn w:val="a0"/>
    <w:uiPriority w:val="99"/>
    <w:rsid w:val="00BD7A29"/>
    <w:rPr>
      <w:rFonts w:ascii="Trebuchet MS" w:hAnsi="Trebuchet MS" w:cs="Trebuchet MS"/>
      <w:sz w:val="18"/>
      <w:szCs w:val="18"/>
    </w:rPr>
  </w:style>
  <w:style w:type="paragraph" w:customStyle="1" w:styleId="Style1">
    <w:name w:val="Style1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Style22">
    <w:name w:val="Style22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ind w:hanging="168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12">
    <w:name w:val="Обычный (веб)1"/>
    <w:basedOn w:val="a"/>
    <w:rsid w:val="00BD7A29"/>
    <w:pPr>
      <w:suppressAutoHyphens/>
      <w:spacing w:before="28" w:after="28" w:line="100" w:lineRule="atLeast"/>
    </w:pPr>
    <w:rPr>
      <w:kern w:val="1"/>
      <w:sz w:val="24"/>
      <w:lang w:eastAsia="hi-IN" w:bidi="hi-IN"/>
    </w:rPr>
  </w:style>
  <w:style w:type="paragraph" w:customStyle="1" w:styleId="af8">
    <w:name w:val="Стиль"/>
    <w:rsid w:val="00BD7A2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3B1C6F"/>
  </w:style>
  <w:style w:type="character" w:styleId="af9">
    <w:name w:val="Hyperlink"/>
    <w:basedOn w:val="a0"/>
    <w:uiPriority w:val="99"/>
    <w:semiHidden/>
    <w:unhideWhenUsed/>
    <w:rsid w:val="00BF017A"/>
    <w:rPr>
      <w:color w:val="0000FF" w:themeColor="hyperlink"/>
      <w:u w:val="single"/>
    </w:rPr>
  </w:style>
  <w:style w:type="paragraph" w:styleId="afa">
    <w:name w:val="endnote text"/>
    <w:basedOn w:val="a"/>
    <w:link w:val="afb"/>
    <w:unhideWhenUsed/>
    <w:rsid w:val="009600AA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960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9600AA"/>
    <w:rPr>
      <w:vertAlign w:val="superscript"/>
    </w:rPr>
  </w:style>
  <w:style w:type="paragraph" w:customStyle="1" w:styleId="afd">
    <w:name w:val="Текст таблицы"/>
    <w:basedOn w:val="ac"/>
    <w:qFormat/>
    <w:rsid w:val="001B19E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color w:val="auto"/>
      <w:sz w:val="20"/>
      <w:szCs w:val="20"/>
    </w:rPr>
  </w:style>
  <w:style w:type="character" w:customStyle="1" w:styleId="blk">
    <w:name w:val="blk"/>
    <w:basedOn w:val="a0"/>
    <w:rsid w:val="006C368A"/>
  </w:style>
  <w:style w:type="table" w:styleId="afe">
    <w:name w:val="Table Grid"/>
    <w:basedOn w:val="a1"/>
    <w:uiPriority w:val="59"/>
    <w:rsid w:val="00623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77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14">
    <w:name w:val="Font Style14"/>
    <w:uiPriority w:val="99"/>
    <w:rsid w:val="00097D04"/>
    <w:rPr>
      <w:rFonts w:ascii="Times New Roman" w:hAnsi="Times New Roman" w:cs="Times New Roman"/>
      <w:sz w:val="26"/>
      <w:szCs w:val="26"/>
    </w:rPr>
  </w:style>
  <w:style w:type="character" w:customStyle="1" w:styleId="4Exact">
    <w:name w:val="Подпись к картинке (4) Exact"/>
    <w:basedOn w:val="a0"/>
    <w:rsid w:val="004E013F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4E013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E013F"/>
    <w:pPr>
      <w:widowControl w:val="0"/>
      <w:shd w:val="clear" w:color="auto" w:fill="FFFFFF"/>
      <w:spacing w:before="1300" w:after="280" w:line="266" w:lineRule="exact"/>
      <w:jc w:val="center"/>
    </w:pPr>
    <w:rPr>
      <w:sz w:val="22"/>
      <w:szCs w:val="22"/>
      <w:lang w:eastAsia="en-US"/>
    </w:rPr>
  </w:style>
  <w:style w:type="character" w:customStyle="1" w:styleId="212pt">
    <w:name w:val="Основной текст (2) + 12 pt"/>
    <w:rsid w:val="008E51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2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7A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D7A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A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A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D7A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7A29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paragraph" w:customStyle="1" w:styleId="ConsPlusNormal">
    <w:name w:val="ConsPlusNormal"/>
    <w:link w:val="ConsPlusNormal0"/>
    <w:rsid w:val="00BD7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BD7A2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BD7A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D7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BD7A29"/>
    <w:rPr>
      <w:vertAlign w:val="superscript"/>
    </w:rPr>
  </w:style>
  <w:style w:type="paragraph" w:customStyle="1" w:styleId="ConsPlusNonformat">
    <w:name w:val="ConsPlusNonformat"/>
    <w:rsid w:val="00BD7A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D7A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footer"/>
    <w:basedOn w:val="a"/>
    <w:link w:val="a8"/>
    <w:unhideWhenUsed/>
    <w:rsid w:val="00BD7A29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link w:val="ListParagraphChar"/>
    <w:rsid w:val="00BD7A29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1"/>
    <w:locked/>
    <w:rsid w:val="00BD7A2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rsid w:val="00BD7A2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BD7A29"/>
    <w:rPr>
      <w:rFonts w:ascii="Times New Roman" w:hAnsi="Times New Roman" w:cs="Times New Roman"/>
      <w:sz w:val="22"/>
      <w:szCs w:val="22"/>
    </w:rPr>
  </w:style>
  <w:style w:type="paragraph" w:customStyle="1" w:styleId="aa">
    <w:name w:val="текст"/>
    <w:basedOn w:val="a"/>
    <w:link w:val="ab"/>
    <w:qFormat/>
    <w:rsid w:val="00BD7A29"/>
    <w:pPr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b">
    <w:name w:val="текст Знак"/>
    <w:basedOn w:val="a0"/>
    <w:link w:val="aa"/>
    <w:rsid w:val="00BD7A29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BD7A29"/>
    <w:rPr>
      <w:rFonts w:ascii="Times New Roman" w:hAnsi="Times New Roman" w:cs="Times New Roman" w:hint="default"/>
      <w:sz w:val="26"/>
      <w:szCs w:val="26"/>
    </w:rPr>
  </w:style>
  <w:style w:type="character" w:customStyle="1" w:styleId="st">
    <w:name w:val="st"/>
    <w:basedOn w:val="a0"/>
    <w:rsid w:val="00BD7A29"/>
  </w:style>
  <w:style w:type="paragraph" w:styleId="ac">
    <w:name w:val="Body Text"/>
    <w:basedOn w:val="a"/>
    <w:link w:val="ad"/>
    <w:semiHidden/>
    <w:unhideWhenUsed/>
    <w:rsid w:val="00BD7A29"/>
    <w:pPr>
      <w:spacing w:after="160"/>
      <w:jc w:val="center"/>
    </w:pPr>
    <w:rPr>
      <w:rFonts w:ascii="Arial" w:hAnsi="Arial"/>
      <w:color w:val="000000"/>
      <w:sz w:val="22"/>
      <w:szCs w:val="26"/>
    </w:rPr>
  </w:style>
  <w:style w:type="character" w:customStyle="1" w:styleId="ad">
    <w:name w:val="Основной текст Знак"/>
    <w:basedOn w:val="a0"/>
    <w:link w:val="ac"/>
    <w:semiHidden/>
    <w:rsid w:val="00BD7A29"/>
    <w:rPr>
      <w:rFonts w:ascii="Arial" w:eastAsia="Times New Roman" w:hAnsi="Arial" w:cs="Times New Roman"/>
      <w:color w:val="000000"/>
      <w:szCs w:val="26"/>
      <w:lang w:eastAsia="ru-RU"/>
    </w:rPr>
  </w:style>
  <w:style w:type="character" w:customStyle="1" w:styleId="ae">
    <w:name w:val="Без интервала Знак"/>
    <w:basedOn w:val="a0"/>
    <w:link w:val="af"/>
    <w:locked/>
    <w:rsid w:val="00BD7A29"/>
    <w:rPr>
      <w:rFonts w:ascii="Calibri" w:eastAsia="Calibri" w:hAnsi="Calibri" w:cs="Times New Roman"/>
      <w:sz w:val="20"/>
      <w:szCs w:val="20"/>
      <w:lang w:val="en-US" w:bidi="en-US"/>
    </w:rPr>
  </w:style>
  <w:style w:type="paragraph" w:styleId="af">
    <w:name w:val="No Spacing"/>
    <w:basedOn w:val="a"/>
    <w:link w:val="ae"/>
    <w:uiPriority w:val="1"/>
    <w:qFormat/>
    <w:rsid w:val="00BD7A29"/>
    <w:rPr>
      <w:rFonts w:ascii="Calibri" w:eastAsia="Calibri" w:hAnsi="Calibri"/>
      <w:sz w:val="20"/>
      <w:szCs w:val="20"/>
      <w:lang w:val="en-US" w:eastAsia="en-US" w:bidi="en-US"/>
    </w:rPr>
  </w:style>
  <w:style w:type="paragraph" w:styleId="af0">
    <w:name w:val="List Paragraph"/>
    <w:basedOn w:val="a"/>
    <w:link w:val="af1"/>
    <w:uiPriority w:val="34"/>
    <w:qFormat/>
    <w:rsid w:val="00BD7A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BD7A29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BD7A2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D7A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basedOn w:val="a"/>
    <w:rsid w:val="00BD7A29"/>
    <w:pPr>
      <w:autoSpaceDE w:val="0"/>
      <w:autoSpaceDN w:val="0"/>
      <w:ind w:right="19772"/>
    </w:pPr>
    <w:rPr>
      <w:rFonts w:ascii="Arial" w:eastAsiaTheme="minorHAns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BD7A29"/>
    <w:pPr>
      <w:widowControl w:val="0"/>
      <w:autoSpaceDE w:val="0"/>
      <w:autoSpaceDN w:val="0"/>
      <w:adjustRightInd w:val="0"/>
      <w:spacing w:line="321" w:lineRule="exact"/>
      <w:ind w:firstLine="696"/>
      <w:jc w:val="both"/>
    </w:pPr>
    <w:rPr>
      <w:sz w:val="24"/>
    </w:rPr>
  </w:style>
  <w:style w:type="character" w:customStyle="1" w:styleId="FontStyle17">
    <w:name w:val="Font Style17"/>
    <w:uiPriority w:val="99"/>
    <w:rsid w:val="00BD7A29"/>
    <w:rPr>
      <w:rFonts w:ascii="Times New Roman" w:hAnsi="Times New Roman" w:cs="Times New Roman"/>
      <w:sz w:val="26"/>
      <w:szCs w:val="26"/>
    </w:rPr>
  </w:style>
  <w:style w:type="character" w:styleId="af4">
    <w:name w:val="Strong"/>
    <w:basedOn w:val="a0"/>
    <w:uiPriority w:val="22"/>
    <w:qFormat/>
    <w:rsid w:val="00BD7A29"/>
    <w:rPr>
      <w:b/>
      <w:bCs/>
    </w:rPr>
  </w:style>
  <w:style w:type="character" w:styleId="af5">
    <w:name w:val="page number"/>
    <w:basedOn w:val="a0"/>
    <w:rsid w:val="00BD7A29"/>
  </w:style>
  <w:style w:type="character" w:customStyle="1" w:styleId="21">
    <w:name w:val="Основной текст 2 Знак"/>
    <w:basedOn w:val="a0"/>
    <w:link w:val="22"/>
    <w:uiPriority w:val="99"/>
    <w:semiHidden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BD7A29"/>
    <w:pPr>
      <w:spacing w:after="120" w:line="480" w:lineRule="auto"/>
    </w:pPr>
  </w:style>
  <w:style w:type="paragraph" w:styleId="af6">
    <w:name w:val="Normal (Web)"/>
    <w:basedOn w:val="a"/>
    <w:link w:val="af7"/>
    <w:uiPriority w:val="99"/>
    <w:rsid w:val="00BD7A29"/>
    <w:pPr>
      <w:spacing w:before="100" w:beforeAutospacing="1" w:after="100" w:afterAutospacing="1"/>
      <w:jc w:val="both"/>
    </w:pPr>
    <w:rPr>
      <w:sz w:val="24"/>
    </w:rPr>
  </w:style>
  <w:style w:type="character" w:customStyle="1" w:styleId="af7">
    <w:name w:val="Обычный (веб) Знак"/>
    <w:basedOn w:val="a0"/>
    <w:link w:val="af6"/>
    <w:uiPriority w:val="99"/>
    <w:rsid w:val="00BD7A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7">
    <w:name w:val="Font Style167"/>
    <w:basedOn w:val="a0"/>
    <w:uiPriority w:val="99"/>
    <w:rsid w:val="00BD7A29"/>
    <w:rPr>
      <w:rFonts w:ascii="Trebuchet MS" w:hAnsi="Trebuchet MS" w:cs="Trebuchet MS"/>
      <w:sz w:val="18"/>
      <w:szCs w:val="18"/>
    </w:rPr>
  </w:style>
  <w:style w:type="paragraph" w:customStyle="1" w:styleId="Style1">
    <w:name w:val="Style1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Style22">
    <w:name w:val="Style22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ind w:hanging="168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12">
    <w:name w:val="Обычный (веб)1"/>
    <w:basedOn w:val="a"/>
    <w:rsid w:val="00BD7A29"/>
    <w:pPr>
      <w:suppressAutoHyphens/>
      <w:spacing w:before="28" w:after="28" w:line="100" w:lineRule="atLeast"/>
    </w:pPr>
    <w:rPr>
      <w:kern w:val="1"/>
      <w:sz w:val="24"/>
      <w:lang w:eastAsia="hi-IN" w:bidi="hi-IN"/>
    </w:rPr>
  </w:style>
  <w:style w:type="paragraph" w:customStyle="1" w:styleId="af8">
    <w:name w:val="Стиль"/>
    <w:rsid w:val="00BD7A2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3B1C6F"/>
  </w:style>
  <w:style w:type="character" w:styleId="af9">
    <w:name w:val="Hyperlink"/>
    <w:basedOn w:val="a0"/>
    <w:uiPriority w:val="99"/>
    <w:semiHidden/>
    <w:unhideWhenUsed/>
    <w:rsid w:val="00BF017A"/>
    <w:rPr>
      <w:color w:val="0000FF" w:themeColor="hyperlink"/>
      <w:u w:val="single"/>
    </w:rPr>
  </w:style>
  <w:style w:type="paragraph" w:styleId="afa">
    <w:name w:val="endnote text"/>
    <w:basedOn w:val="a"/>
    <w:link w:val="afb"/>
    <w:unhideWhenUsed/>
    <w:rsid w:val="009600AA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960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9600AA"/>
    <w:rPr>
      <w:vertAlign w:val="superscript"/>
    </w:rPr>
  </w:style>
  <w:style w:type="paragraph" w:customStyle="1" w:styleId="afd">
    <w:name w:val="Текст таблицы"/>
    <w:basedOn w:val="ac"/>
    <w:qFormat/>
    <w:rsid w:val="001B19E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color w:val="auto"/>
      <w:sz w:val="20"/>
      <w:szCs w:val="20"/>
    </w:rPr>
  </w:style>
  <w:style w:type="character" w:customStyle="1" w:styleId="blk">
    <w:name w:val="blk"/>
    <w:basedOn w:val="a0"/>
    <w:rsid w:val="006C368A"/>
  </w:style>
  <w:style w:type="table" w:styleId="afe">
    <w:name w:val="Table Grid"/>
    <w:basedOn w:val="a1"/>
    <w:uiPriority w:val="59"/>
    <w:rsid w:val="00623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D77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14">
    <w:name w:val="Font Style14"/>
    <w:uiPriority w:val="99"/>
    <w:rsid w:val="00097D04"/>
    <w:rPr>
      <w:rFonts w:ascii="Times New Roman" w:hAnsi="Times New Roman" w:cs="Times New Roman"/>
      <w:sz w:val="26"/>
      <w:szCs w:val="26"/>
    </w:rPr>
  </w:style>
  <w:style w:type="character" w:customStyle="1" w:styleId="4Exact">
    <w:name w:val="Подпись к картинке (4) Exact"/>
    <w:basedOn w:val="a0"/>
    <w:rsid w:val="004E013F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3">
    <w:name w:val="Основной текст (2)_"/>
    <w:basedOn w:val="a0"/>
    <w:link w:val="24"/>
    <w:rsid w:val="004E013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E013F"/>
    <w:pPr>
      <w:widowControl w:val="0"/>
      <w:shd w:val="clear" w:color="auto" w:fill="FFFFFF"/>
      <w:spacing w:before="1300" w:after="280" w:line="266" w:lineRule="exact"/>
      <w:jc w:val="center"/>
    </w:pPr>
    <w:rPr>
      <w:sz w:val="22"/>
      <w:szCs w:val="22"/>
      <w:lang w:eastAsia="en-US"/>
    </w:rPr>
  </w:style>
  <w:style w:type="character" w:customStyle="1" w:styleId="212pt">
    <w:name w:val="Основной текст (2) + 12 pt"/>
    <w:rsid w:val="008E51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A22FC-CEC1-45C4-999B-DB05370BB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18</Pages>
  <Words>5290</Words>
  <Characters>30155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Ширшова Елена Александровна</dc:creator>
  <cp:lastModifiedBy>Оксана Соколенко</cp:lastModifiedBy>
  <cp:revision>14</cp:revision>
  <cp:lastPrinted>2023-07-20T08:54:00Z</cp:lastPrinted>
  <dcterms:created xsi:type="dcterms:W3CDTF">2023-07-11T13:46:00Z</dcterms:created>
  <dcterms:modified xsi:type="dcterms:W3CDTF">2023-07-20T12:28:00Z</dcterms:modified>
</cp:coreProperties>
</file>