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AB" w:rsidRDefault="001570AB" w:rsidP="001570AB">
      <w:pPr>
        <w:pStyle w:val="Style4"/>
        <w:widowControl/>
        <w:spacing w:line="245" w:lineRule="exact"/>
        <w:rPr>
          <w:rStyle w:val="FontStyle24"/>
          <w:rFonts w:ascii="Times New Roman" w:hAnsi="Times New Roman" w:cs="Times New Roman"/>
          <w:sz w:val="28"/>
          <w:szCs w:val="28"/>
        </w:rPr>
      </w:pPr>
      <w:r w:rsidRPr="001570AB">
        <w:rPr>
          <w:rStyle w:val="FontStyle24"/>
          <w:rFonts w:ascii="Times New Roman" w:hAnsi="Times New Roman" w:cs="Times New Roman"/>
          <w:sz w:val="28"/>
          <w:szCs w:val="28"/>
        </w:rPr>
        <w:t>Статья в Центральной профсоюзной газете «Солидарность» № 19 от 21-28 мая 2014 г.</w:t>
      </w:r>
    </w:p>
    <w:p w:rsidR="001570AB" w:rsidRDefault="001570AB" w:rsidP="001570AB">
      <w:pPr>
        <w:pStyle w:val="Style4"/>
        <w:widowControl/>
        <w:spacing w:line="245" w:lineRule="exact"/>
        <w:jc w:val="right"/>
        <w:rPr>
          <w:rStyle w:val="FontStyle24"/>
          <w:rFonts w:ascii="Times New Roman" w:hAnsi="Times New Roman" w:cs="Times New Roman"/>
          <w:b w:val="0"/>
          <w:sz w:val="32"/>
          <w:szCs w:val="32"/>
        </w:rPr>
      </w:pPr>
    </w:p>
    <w:p w:rsidR="001570AB" w:rsidRPr="001570AB" w:rsidRDefault="001570AB" w:rsidP="001570AB">
      <w:pPr>
        <w:rPr>
          <w:rStyle w:val="FontStyle24"/>
          <w:rFonts w:ascii="Times New Roman" w:hAnsi="Times New Roman" w:cs="Times New Roman"/>
          <w:sz w:val="32"/>
          <w:szCs w:val="32"/>
          <w:u w:val="single"/>
        </w:rPr>
      </w:pPr>
      <w:r w:rsidRPr="001570AB">
        <w:rPr>
          <w:rStyle w:val="FontStyle24"/>
          <w:rFonts w:ascii="Times New Roman" w:hAnsi="Times New Roman" w:cs="Times New Roman"/>
          <w:sz w:val="32"/>
          <w:szCs w:val="32"/>
          <w:u w:val="single"/>
        </w:rPr>
        <w:t>ПОВЕЗЁТ ТОМУ, КТО ПОВЕЗЁТ</w:t>
      </w:r>
    </w:p>
    <w:p w:rsidR="001570AB" w:rsidRPr="00702876" w:rsidRDefault="00702876" w:rsidP="00702876">
      <w:pPr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702876">
        <w:rPr>
          <w:rStyle w:val="FontStyle24"/>
          <w:rFonts w:ascii="Times New Roman" w:hAnsi="Times New Roman" w:cs="Times New Roman"/>
          <w:b w:val="0"/>
          <w:sz w:val="28"/>
          <w:szCs w:val="28"/>
        </w:rPr>
        <w:t>Павел ОСИПОВ</w:t>
      </w:r>
    </w:p>
    <w:p w:rsidR="001570AB" w:rsidRPr="001570AB" w:rsidRDefault="001570AB" w:rsidP="001570AB">
      <w:pPr>
        <w:jc w:val="right"/>
        <w:rPr>
          <w:rStyle w:val="FontStyle24"/>
          <w:rFonts w:ascii="Times New Roman" w:hAnsi="Times New Roman" w:cs="Times New Roman"/>
          <w:b w:val="0"/>
          <w:sz w:val="32"/>
          <w:szCs w:val="32"/>
        </w:rPr>
      </w:pPr>
      <w:r w:rsidRPr="001570AB">
        <w:rPr>
          <w:rStyle w:val="FontStyle24"/>
          <w:rFonts w:ascii="Times New Roman" w:hAnsi="Times New Roman" w:cs="Times New Roman"/>
          <w:b w:val="0"/>
          <w:sz w:val="32"/>
          <w:szCs w:val="32"/>
        </w:rPr>
        <w:t>Мурманск может лишиться крупного АТП</w:t>
      </w:r>
    </w:p>
    <w:p w:rsidR="001570AB" w:rsidRPr="001570AB" w:rsidRDefault="001570AB" w:rsidP="001570AB">
      <w:pPr>
        <w:pStyle w:val="a3"/>
        <w:ind w:firstLine="426"/>
        <w:jc w:val="both"/>
        <w:rPr>
          <w:rStyle w:val="FontStyle24"/>
          <w:rFonts w:ascii="Times New Roman" w:hAnsi="Times New Roman" w:cs="Times New Roman"/>
          <w:sz w:val="28"/>
          <w:szCs w:val="28"/>
        </w:rPr>
      </w:pPr>
      <w:r w:rsidRPr="001570AB">
        <w:rPr>
          <w:rStyle w:val="FontStyle24"/>
          <w:rFonts w:ascii="Times New Roman" w:hAnsi="Times New Roman" w:cs="Times New Roman"/>
          <w:sz w:val="28"/>
          <w:szCs w:val="28"/>
        </w:rPr>
        <w:t>Третий месяц в мурманском ОАО "Автоколонна-1118" тянется конфликт, связанный с невыплатой заработной платы. На предприятии работают более пятисот человек, за март руководство осталось им должно примерно 4 млн. рублей, зарплату за апрель они получат в лучшем случае в конце мая. Однако, несмотря на составленный график погашения задолженности, людям уже официально предлагают переходить на работу в соседнее транспортное предприятие.</w:t>
      </w:r>
    </w:p>
    <w:p w:rsidR="00E06BBD" w:rsidRPr="00702876" w:rsidRDefault="00E06BBD" w:rsidP="001570A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70AB" w:rsidRPr="00702876" w:rsidRDefault="001570AB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Работники автотранспортных предприятий страны продолжают обращать на себя, вернее на проблемы в отрасли, все больше внимания. "Солидарность" не перестает писать о том, что АТП испытывают сложности с компенсациями выпадающих доходов за перевозку льготников, за удержание невыгодных для предприятий та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рифов на "замороженном" уровне. Не добавля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ет оптимизма и существующая конкуренция </w:t>
      </w:r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му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ниципальных</w:t>
      </w:r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АТП с частниками. Хабаровск, Владивосток, Ульяновск, Северодвинск, Архан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гельск, Екатеринбург, Йошкар-Ола... (</w:t>
      </w:r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См</w:t>
      </w:r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. "Соли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дарность" № 20, 2013; №№ 9, 12 - 16, 2014.) Теперь в список городов с "транспортной бо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лезнью" попал, к сожалению, еще и Мурманск.</w:t>
      </w:r>
    </w:p>
    <w:p w:rsidR="001570AB" w:rsidRPr="00702876" w:rsidRDefault="001570AB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Согласно коллективному договору, зара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ботная плата на мурманском пассажирском автотранспортном предприятии ОАО "Автоко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лонна-1118" выплачивается 20-го числа каж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дого месяца. И когда в конце апреля 565 со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трудников автоколонны не увидели своих де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нег, на предприятии ожидаемо начался кон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фликт. Правда, надо отдать должное местным властям - уже 30 апреля на встречу с коллекти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вом явились министр областного Минтранса и глава Мурманска.</w:t>
      </w:r>
    </w:p>
    <w:p w:rsidR="001570AB" w:rsidRPr="00702876" w:rsidRDefault="001570AB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Результатом стало составление плана по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гашения задолженности до 15 мая, процесс начала контролировать специально образо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ванная комиссия с участием профсоюзной организации предприятия. И дело вроде бы сдвинулось: если 30 апреля прокуратура Первомайского района Мурманска заявляла о долге предприятия по зарплате за март в размере 7 </w:t>
      </w:r>
      <w:proofErr w:type="spellStart"/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рублей, то 16 мая председа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тель обкома профсоюза работников авто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транспорта и дорожного хозяйства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Елена </w:t>
      </w:r>
      <w:proofErr w:type="spellStart"/>
      <w:r w:rsidRPr="00702876">
        <w:rPr>
          <w:rStyle w:val="FontStyle47"/>
          <w:rFonts w:ascii="Times New Roman" w:hAnsi="Times New Roman" w:cs="Times New Roman"/>
          <w:sz w:val="26"/>
          <w:szCs w:val="26"/>
        </w:rPr>
        <w:t>Могилевцева</w:t>
      </w:r>
      <w:proofErr w:type="spellEnd"/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сообщила корреспонденту "Солидарности" уже о 4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млн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долга. (При этом местная телекомпания -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  <w:lang w:val="en-US"/>
        </w:rPr>
        <w:t>murman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.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  <w:lang w:val="en-US"/>
        </w:rPr>
        <w:t>tv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- еще 5 мая сообщала о полном погашении долга за март.)</w:t>
      </w:r>
    </w:p>
    <w:p w:rsidR="001570AB" w:rsidRPr="00702876" w:rsidRDefault="001570AB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- Деньги эти уже есть в Министерстве транспорта, их целенаправленно будут пере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водить на выплату зарплаты за март, - говорит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Могилевцева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. Но </w:t>
      </w:r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тут</w:t>
      </w:r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же добавляет: - За апрель еще не начинали выплачивать зарплату. Хотя по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колдоговору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зарплата 20 числа, но денег нет. А у них миллионов 15, кажется, на зарпла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ту в месяц идет.</w:t>
      </w:r>
    </w:p>
    <w:p w:rsidR="001570AB" w:rsidRPr="00702876" w:rsidRDefault="001570AB" w:rsidP="00702876">
      <w:pPr>
        <w:spacing w:after="0" w:line="240" w:lineRule="auto"/>
        <w:ind w:firstLine="426"/>
        <w:jc w:val="both"/>
        <w:rPr>
          <w:rStyle w:val="FontStyle4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Примечательно, что на упомянутой встрече владелец "Автоколонны-1118"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Василий Пи-мин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утверждал: главе города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Алексею </w:t>
      </w:r>
      <w:proofErr w:type="spellStart"/>
      <w:r w:rsidRPr="00702876">
        <w:rPr>
          <w:rStyle w:val="FontStyle47"/>
          <w:rFonts w:ascii="Times New Roman" w:hAnsi="Times New Roman" w:cs="Times New Roman"/>
          <w:sz w:val="26"/>
          <w:szCs w:val="26"/>
        </w:rPr>
        <w:t>Веллеру</w:t>
      </w:r>
      <w:proofErr w:type="spellEnd"/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"сейчас надо найти 300 </w:t>
      </w:r>
      <w:proofErr w:type="spellStart"/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рублей не из бюджета, чтобы ситуацию держать на плаву" (цитата с сайта местной телекомпании </w:t>
      </w:r>
      <w:hyperlink r:id="rId6" w:history="1">
        <w:proofErr w:type="spellStart"/>
        <w:r w:rsidRPr="00702876">
          <w:rPr>
            <w:rStyle w:val="FontStyle46"/>
            <w:rFonts w:ascii="Times New Roman" w:hAnsi="Times New Roman" w:cs="Times New Roman"/>
            <w:sz w:val="26"/>
            <w:szCs w:val="26"/>
            <w:u w:val="single"/>
            <w:lang w:val="en-US"/>
          </w:rPr>
          <w:t>tv</w:t>
        </w:r>
        <w:proofErr w:type="spellEnd"/>
        <w:r w:rsidRPr="00702876">
          <w:rPr>
            <w:rStyle w:val="FontStyle46"/>
            <w:rFonts w:ascii="Times New Roman" w:hAnsi="Times New Roman" w:cs="Times New Roman"/>
            <w:sz w:val="26"/>
            <w:szCs w:val="26"/>
            <w:u w:val="single"/>
          </w:rPr>
          <w:t>21.</w:t>
        </w:r>
        <w:proofErr w:type="spellStart"/>
        <w:r w:rsidRPr="00702876">
          <w:rPr>
            <w:rStyle w:val="FontStyle46"/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702876">
        <w:rPr>
          <w:rStyle w:val="FontStyle46"/>
          <w:rFonts w:ascii="Times New Roman" w:hAnsi="Times New Roman" w:cs="Times New Roman"/>
          <w:sz w:val="26"/>
          <w:szCs w:val="26"/>
        </w:rPr>
        <w:t>).</w:t>
      </w:r>
    </w:p>
    <w:p w:rsidR="001570AB" w:rsidRPr="00702876" w:rsidRDefault="001570AB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lastRenderedPageBreak/>
        <w:t>Вместе с тем есть факты, показывающие, что "Автоколонне-1118" грозит ликвидация или, как минимум реорганизация. Так, еще в сере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дине апреля городские власти стали планиро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вать "слияние" коллектива предприятия с кол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лективом ОАО "Электротранспорт". Директор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последнего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Сергей Коробков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присут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ствовал на встрече 30 апреля и подтвер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дил готовность "принимать заявления от водителей, от кондукторов, от всего ре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монтного персонала".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Заметим, что "Автоколонна-1118" за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нимается исключительно автобусными перевозками, а в распоряжении "Элек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тротранспорта" - троллейбусы. В профсо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юзе считают, что даже если ОАО "Электро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транспорт" выкупит или возьмет в аренду (как это планируется) у автоколонны неко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торое количество автобусов, все работни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ки на новое предприятие точно устроиться не смогут. Елена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Могилевцева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уверена, что таких "счастливчиков" будет не боль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ше половины. По ее словам, спрос в "Электротранспорте" есть, по большому счету, только на водителей. Да и сами ра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ботники с 30 - 40 годами стажа куда-то пе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реводиться желанием отнюдь не горят.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- Мы не знаем, что сейчас происходит с автоколонной. Владелец без конца кри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чит, что будто он продал эту автоколонну. А на самом деле он ее не продал. Не пой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мем... - комментирует ситуацию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Могилев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цева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. - </w:t>
      </w:r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Мы встречались позавчера </w:t>
      </w:r>
      <w:r w:rsidRPr="00702876">
        <w:rPr>
          <w:rStyle w:val="FontStyle46"/>
          <w:rFonts w:ascii="Times New Roman" w:hAnsi="Times New Roman" w:cs="Times New Roman"/>
          <w:sz w:val="26"/>
          <w:szCs w:val="26"/>
        </w:rPr>
        <w:t>(14 мая.</w:t>
      </w:r>
      <w:proofErr w:type="gramEnd"/>
      <w:r w:rsidRPr="00702876">
        <w:rPr>
          <w:rStyle w:val="FontStyle46"/>
          <w:rFonts w:ascii="Times New Roman" w:hAnsi="Times New Roman" w:cs="Times New Roman"/>
          <w:sz w:val="26"/>
          <w:szCs w:val="26"/>
        </w:rPr>
        <w:t xml:space="preserve"> - И.О.)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с заместителем губернатора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Татьяной Вороновой,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но и после встречи осталось непонятно, что ждет предпри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ятие - то ли реорганизация, то ли ликвида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ция, то ли банкротство...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Само наличие задолженности по зара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ботной плате Василий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Пимин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объясняет</w:t>
      </w:r>
      <w:r>
        <w:rPr>
          <w:rStyle w:val="FontStyle26"/>
          <w:rFonts w:ascii="Times New Roman" w:hAnsi="Times New Roman" w:cs="Times New Roman"/>
          <w:sz w:val="26"/>
          <w:szCs w:val="26"/>
        </w:rPr>
        <w:t xml:space="preserve">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тем, что "Автоколонна-1118" </w:t>
      </w:r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вынуждена</w:t>
      </w:r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зани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маться перевозками по себестоимости: 28 рублей за поездку. Председатель профсою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за работников автотранспорта и дорожного хозяйства РФ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Владимир Ломакин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добав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ляет, что выпадающие расходы власти пред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приятию не компенсируют в должном объ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еме. Управляющий "Автоколонной-1118"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Андрей Евдокимов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говорит и о долге в 5 </w:t>
      </w:r>
      <w:proofErr w:type="spellStart"/>
      <w:proofErr w:type="gram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рублей за поставку топлива.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4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"Цена билета 28 рублей - себестои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мость. Так почему предприятие разори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лось? - обратился Василий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Пимин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к своим сотрудникам. - Областное правительство утверждает, что дотации поступают. Соснин все врет. Он врет, выкрутиться ему никак нельзя, но он не виноват, на него сверху давят. Давит губернатор, давит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Тюкавин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и заставляет его врать. Денег на предприятии нет, и вы лучше меня это зна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ете", - цитирует владельца автоколонны местная телекомпания ТВ-21 </w:t>
      </w:r>
      <w:r w:rsidRPr="00702876">
        <w:rPr>
          <w:rStyle w:val="FontStyle46"/>
          <w:rFonts w:ascii="Times New Roman" w:hAnsi="Times New Roman" w:cs="Times New Roman"/>
          <w:sz w:val="26"/>
          <w:szCs w:val="26"/>
        </w:rPr>
        <w:t>(</w:t>
      </w:r>
      <w:hyperlink r:id="rId7" w:history="1">
        <w:proofErr w:type="spellStart"/>
        <w:r w:rsidRPr="00702876">
          <w:rPr>
            <w:rStyle w:val="FontStyle46"/>
            <w:rFonts w:ascii="Times New Roman" w:hAnsi="Times New Roman" w:cs="Times New Roman"/>
            <w:sz w:val="26"/>
            <w:szCs w:val="26"/>
            <w:u w:val="single"/>
            <w:lang w:val="en-US"/>
          </w:rPr>
          <w:t>tv</w:t>
        </w:r>
        <w:proofErr w:type="spellEnd"/>
        <w:r w:rsidRPr="00702876">
          <w:rPr>
            <w:rStyle w:val="FontStyle46"/>
            <w:rFonts w:ascii="Times New Roman" w:hAnsi="Times New Roman" w:cs="Times New Roman"/>
            <w:sz w:val="26"/>
            <w:szCs w:val="26"/>
            <w:u w:val="single"/>
          </w:rPr>
          <w:t>21.</w:t>
        </w:r>
        <w:proofErr w:type="spellStart"/>
        <w:r w:rsidRPr="00702876">
          <w:rPr>
            <w:rStyle w:val="FontStyle46"/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702876">
        <w:rPr>
          <w:rStyle w:val="FontStyle46"/>
          <w:rFonts w:ascii="Times New Roman" w:hAnsi="Times New Roman" w:cs="Times New Roman"/>
          <w:sz w:val="26"/>
          <w:szCs w:val="26"/>
        </w:rPr>
        <w:t>).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26"/>
          <w:rFonts w:ascii="Times New Roman" w:hAnsi="Times New Roman" w:cs="Times New Roman"/>
          <w:sz w:val="26"/>
          <w:szCs w:val="26"/>
        </w:rPr>
      </w:pP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Между тем 6 мая на совещании у пер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вого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замгубернатора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Мурманской области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Алексея </w:t>
      </w:r>
      <w:proofErr w:type="spellStart"/>
      <w:r w:rsidRPr="00702876">
        <w:rPr>
          <w:rStyle w:val="FontStyle47"/>
          <w:rFonts w:ascii="Times New Roman" w:hAnsi="Times New Roman" w:cs="Times New Roman"/>
          <w:sz w:val="26"/>
          <w:szCs w:val="26"/>
        </w:rPr>
        <w:t>Тюкавина</w:t>
      </w:r>
      <w:proofErr w:type="spellEnd"/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был отмечен "спад на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пряженности" в ситуации. Министр транс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порта и дорожного хозяйства области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Дмитрий Соснин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выразил надежду на то, что "менеджмент компании будет действо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вать в соответствии с договоренностями, погашать долги по зарплате по графикам". Однако начальник отдела транспорта ми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нистерства </w:t>
      </w:r>
      <w:r w:rsidRPr="00702876">
        <w:rPr>
          <w:rStyle w:val="FontStyle47"/>
          <w:rFonts w:ascii="Times New Roman" w:hAnsi="Times New Roman" w:cs="Times New Roman"/>
          <w:sz w:val="26"/>
          <w:szCs w:val="26"/>
        </w:rPr>
        <w:t xml:space="preserve">Валентин Викторов 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в то же время сообщил, что руководство "Автоко-лонны-1118" передвинуло окончание вы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>плат с 15 мая на начало июня. И что он по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softHyphen/>
        <w:t xml:space="preserve">советовал профсоюзу урегулировать этот вопрос с администрацией автоколонны. Напомним, 16 мая Елена </w:t>
      </w:r>
      <w:proofErr w:type="spellStart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>Могилевцева</w:t>
      </w:r>
      <w:proofErr w:type="spellEnd"/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все еще сообщала о 4 млн</w:t>
      </w:r>
      <w:r>
        <w:rPr>
          <w:rStyle w:val="FontStyle26"/>
          <w:rFonts w:ascii="Times New Roman" w:hAnsi="Times New Roman" w:cs="Times New Roman"/>
          <w:sz w:val="26"/>
          <w:szCs w:val="26"/>
        </w:rPr>
        <w:t>.</w:t>
      </w:r>
      <w:r w:rsidRPr="00702876">
        <w:rPr>
          <w:rStyle w:val="FontStyle26"/>
          <w:rFonts w:ascii="Times New Roman" w:hAnsi="Times New Roman" w:cs="Times New Roman"/>
          <w:sz w:val="26"/>
          <w:szCs w:val="26"/>
        </w:rPr>
        <w:t xml:space="preserve"> рублей долга...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sz w:val="26"/>
          <w:szCs w:val="26"/>
        </w:rPr>
      </w:pPr>
      <w:r w:rsidRPr="00702876">
        <w:rPr>
          <w:rStyle w:val="FontStyle48"/>
          <w:rFonts w:ascii="Times New Roman" w:hAnsi="Times New Roman" w:cs="Times New Roman"/>
          <w:sz w:val="26"/>
          <w:szCs w:val="26"/>
        </w:rPr>
        <w:t>Комментарий</w:t>
      </w:r>
      <w:r>
        <w:rPr>
          <w:rStyle w:val="FontStyle48"/>
          <w:rFonts w:ascii="Times New Roman" w:hAnsi="Times New Roman" w:cs="Times New Roman"/>
          <w:sz w:val="26"/>
          <w:szCs w:val="26"/>
        </w:rPr>
        <w:t xml:space="preserve">: 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49"/>
          <w:rFonts w:ascii="Times New Roman" w:hAnsi="Times New Roman" w:cs="Times New Roman"/>
          <w:sz w:val="26"/>
          <w:szCs w:val="26"/>
        </w:rPr>
      </w:pPr>
      <w:r w:rsidRPr="00702876">
        <w:rPr>
          <w:rStyle w:val="FontStyle49"/>
          <w:rFonts w:ascii="Times New Roman" w:hAnsi="Times New Roman" w:cs="Times New Roman"/>
          <w:sz w:val="26"/>
          <w:szCs w:val="26"/>
        </w:rPr>
        <w:t>Владимир ЛОМАКИН, председатель профсоюза работников автомобильного транспорта и дорожного хозяйства РФ: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50"/>
          <w:rFonts w:ascii="Times New Roman" w:hAnsi="Times New Roman" w:cs="Times New Roman"/>
          <w:sz w:val="26"/>
          <w:szCs w:val="26"/>
        </w:rPr>
      </w:pPr>
      <w:r w:rsidRPr="00702876">
        <w:rPr>
          <w:rStyle w:val="FontStyle50"/>
          <w:rFonts w:ascii="Times New Roman" w:hAnsi="Times New Roman" w:cs="Times New Roman"/>
          <w:sz w:val="26"/>
          <w:szCs w:val="26"/>
        </w:rPr>
        <w:t>- Ситуация в Мурманске стоит в одном ря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ду с проблемными ситуациями на предпри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ятиях городского пассажирского транспорта во многих регионах России. Вызваны они не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достатками финансирования. В частности, экономически необоснованным уровнем та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рифов на перевозку пассажиров, что устанав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 xml:space="preserve">ливается 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lastRenderedPageBreak/>
        <w:t>органами власти субъектов РФ. Сю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да же стоит отнести проблему перевозок льготников, за которых власти платят также неохотно.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50"/>
          <w:rFonts w:ascii="Times New Roman" w:hAnsi="Times New Roman" w:cs="Times New Roman"/>
          <w:sz w:val="26"/>
          <w:szCs w:val="26"/>
        </w:rPr>
      </w:pPr>
      <w:r w:rsidRPr="00702876">
        <w:rPr>
          <w:rStyle w:val="FontStyle50"/>
          <w:rFonts w:ascii="Times New Roman" w:hAnsi="Times New Roman" w:cs="Times New Roman"/>
          <w:sz w:val="26"/>
          <w:szCs w:val="26"/>
        </w:rPr>
        <w:t>Разница в тарифах никем не компенсиру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ется, предприятия вынуждены экономить расходы, и главной статьей этой экономии яв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ляются расходы на оплату труда. Плюс пред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приятия накапливают долги по платежам в бюджет и во внебюджетные фонды, перед контрагентами за автомобильное топливо и другие материалы.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50"/>
          <w:rFonts w:ascii="Times New Roman" w:hAnsi="Times New Roman" w:cs="Times New Roman"/>
          <w:sz w:val="26"/>
          <w:szCs w:val="26"/>
        </w:rPr>
      </w:pPr>
      <w:r w:rsidRPr="00702876">
        <w:rPr>
          <w:rStyle w:val="FontStyle50"/>
          <w:rFonts w:ascii="Times New Roman" w:hAnsi="Times New Roman" w:cs="Times New Roman"/>
          <w:sz w:val="26"/>
          <w:szCs w:val="26"/>
        </w:rPr>
        <w:t>То, что муниципалитеты не компенсиру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ют выпадающие расходы, нарушает Граждан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ский кодекс. Но чтобы это доказать, надо об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ращаться в суд, надо бороться с органами власти, а во многих случаях руководители предприятий неохотно идут на это, предпо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читая вести экономическую деятельность в тех условиях, в которые они поставлены.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50"/>
          <w:rFonts w:ascii="Times New Roman" w:hAnsi="Times New Roman" w:cs="Times New Roman"/>
          <w:sz w:val="26"/>
          <w:szCs w:val="26"/>
        </w:rPr>
      </w:pPr>
      <w:r w:rsidRPr="00702876">
        <w:rPr>
          <w:rStyle w:val="FontStyle50"/>
          <w:rFonts w:ascii="Times New Roman" w:hAnsi="Times New Roman" w:cs="Times New Roman"/>
          <w:sz w:val="26"/>
          <w:szCs w:val="26"/>
        </w:rPr>
        <w:t>Мы освещали эту проблему на заседании коллегии Министерства транспорта 26 мар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та. Ставили эти же вопросы перед эксперт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ной группой по транспорту, которая со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здана при Общероссийском народном фрон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те. Мы считаем, что управленческие реше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ния, касающиеся организации деятельнос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ти городского пассажирского транспорта, должны быть приняты на федеральном уровне.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50"/>
          <w:rFonts w:ascii="Times New Roman" w:hAnsi="Times New Roman" w:cs="Times New Roman"/>
          <w:sz w:val="26"/>
          <w:szCs w:val="26"/>
        </w:rPr>
      </w:pPr>
      <w:r w:rsidRPr="00702876">
        <w:rPr>
          <w:rStyle w:val="FontStyle50"/>
          <w:rFonts w:ascii="Times New Roman" w:hAnsi="Times New Roman" w:cs="Times New Roman"/>
          <w:sz w:val="26"/>
          <w:szCs w:val="26"/>
        </w:rPr>
        <w:t>На сегодня эти проблемы решаются сла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бо, потому что в соответствии с Конститу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цией городской пассажирский транспорт отнесен к ведению субъектов РФ и муници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пальных образований. Органы федераль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ной власти считают, что у них недостаточно компетенций для влияния на этот сектор экономики. И задача профсоюза в том, что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бы органы власти федерального уровня пе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ресмотрели эту свою позицию - чтобы в ре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зультате появились нормативные правовые акты, которые бы влияли на ситуацию в ре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гионах. Иначе, по мнению профсоюза, мы можем лишиться стройной системы город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ского пассажирского транспорта во многих городах.</w:t>
      </w:r>
    </w:p>
    <w:p w:rsidR="00702876" w:rsidRPr="00702876" w:rsidRDefault="00702876" w:rsidP="00702876">
      <w:pPr>
        <w:spacing w:after="0" w:line="240" w:lineRule="auto"/>
        <w:ind w:firstLine="426"/>
        <w:jc w:val="both"/>
        <w:rPr>
          <w:rStyle w:val="FontStyle50"/>
          <w:rFonts w:ascii="Times New Roman" w:hAnsi="Times New Roman" w:cs="Times New Roman"/>
          <w:sz w:val="26"/>
          <w:szCs w:val="26"/>
        </w:rPr>
      </w:pPr>
      <w:r w:rsidRPr="00702876">
        <w:rPr>
          <w:rStyle w:val="FontStyle50"/>
          <w:rFonts w:ascii="Times New Roman" w:hAnsi="Times New Roman" w:cs="Times New Roman"/>
          <w:sz w:val="26"/>
          <w:szCs w:val="26"/>
        </w:rPr>
        <w:t>Исполком ЦК профсоюза, заседание кото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рого состоится в Ростове в июне этого года, будут обсуждаться причины, которые приве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ли к акциям протеста в ряде регионов. Я ду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маю, будет принято какое-то управленческое решение в рамках всего профсоюза. Возмож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но, будет решено подготовить массовую ак</w:t>
      </w:r>
      <w:r w:rsidRPr="00702876">
        <w:rPr>
          <w:rStyle w:val="FontStyle50"/>
          <w:rFonts w:ascii="Times New Roman" w:hAnsi="Times New Roman" w:cs="Times New Roman"/>
          <w:sz w:val="26"/>
          <w:szCs w:val="26"/>
        </w:rPr>
        <w:softHyphen/>
        <w:t>цию протеста.</w:t>
      </w:r>
    </w:p>
    <w:p w:rsidR="00B91ED3" w:rsidRDefault="00B91ED3" w:rsidP="00B91ED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96.05pt;height:1pt" o:hralign="center" o:hrstd="t" o:hrnoshade="t" o:hr="t" fillcolor="black [3213]" stroked="f"/>
        </w:pict>
      </w:r>
    </w:p>
    <w:p w:rsidR="00B91ED3" w:rsidRPr="002E1F99" w:rsidRDefault="00B91ED3" w:rsidP="00B91ED3">
      <w:pPr>
        <w:pStyle w:val="Style6"/>
        <w:widowControl/>
        <w:spacing w:before="168" w:line="274" w:lineRule="exact"/>
        <w:rPr>
          <w:rStyle w:val="FontStyle17"/>
          <w:rFonts w:ascii="Times New Roman" w:hAnsi="Times New Roman" w:cs="Times New Roman"/>
          <w:sz w:val="24"/>
          <w:szCs w:val="24"/>
          <w:u w:val="single"/>
        </w:rPr>
      </w:pPr>
      <w:r w:rsidRPr="002E1F99">
        <w:rPr>
          <w:rStyle w:val="FontStyle17"/>
          <w:rFonts w:ascii="Times New Roman" w:hAnsi="Times New Roman" w:cs="Times New Roman"/>
          <w:sz w:val="24"/>
          <w:szCs w:val="24"/>
          <w:u w:val="single"/>
        </w:rPr>
        <w:t>ПОРЯДОК УСТАНОВЛЕНИЯ ЛЬГОТ И КОМПЕНСАЦИЙ ПО РЕЗУЛЬТАТАМ СОУТ</w:t>
      </w:r>
    </w:p>
    <w:p w:rsidR="00B91ED3" w:rsidRPr="00C25EDA" w:rsidRDefault="00B91ED3" w:rsidP="00C25EDA">
      <w:pPr>
        <w:pStyle w:val="Style6"/>
        <w:widowControl/>
        <w:spacing w:before="168" w:line="274" w:lineRule="exact"/>
        <w:jc w:val="center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25EDA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(извлечение из статьи О.А. </w:t>
      </w:r>
      <w:proofErr w:type="spellStart"/>
      <w:r w:rsidRPr="00C25EDA">
        <w:rPr>
          <w:rStyle w:val="FontStyle17"/>
          <w:rFonts w:ascii="Times New Roman" w:hAnsi="Times New Roman" w:cs="Times New Roman"/>
          <w:b w:val="0"/>
          <w:sz w:val="24"/>
          <w:szCs w:val="24"/>
        </w:rPr>
        <w:t>Косырева</w:t>
      </w:r>
      <w:proofErr w:type="spellEnd"/>
      <w:r w:rsidRPr="00C25EDA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«Установление компенсаций работающим во вредных и (или) опасных условиях труда по результатам специальной оценки труда /</w:t>
      </w:r>
      <w:r w:rsidR="00C25EDA" w:rsidRPr="00C25EDA">
        <w:rPr>
          <w:rStyle w:val="FontStyle17"/>
          <w:rFonts w:ascii="Times New Roman" w:hAnsi="Times New Roman" w:cs="Times New Roman"/>
          <w:b w:val="0"/>
          <w:sz w:val="24"/>
          <w:szCs w:val="24"/>
        </w:rPr>
        <w:t>«</w:t>
      </w:r>
      <w:r w:rsidRPr="00C25EDA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Справочник специалиста по </w:t>
      </w:r>
      <w:r w:rsidR="00C25EDA" w:rsidRPr="00C25EDA">
        <w:rPr>
          <w:rStyle w:val="FontStyle17"/>
          <w:rFonts w:ascii="Times New Roman" w:hAnsi="Times New Roman" w:cs="Times New Roman"/>
          <w:b w:val="0"/>
          <w:sz w:val="24"/>
          <w:szCs w:val="24"/>
        </w:rPr>
        <w:t>охране труда»/.</w:t>
      </w:r>
      <w:proofErr w:type="gramEnd"/>
    </w:p>
    <w:p w:rsidR="00B91ED3" w:rsidRPr="00C54561" w:rsidRDefault="00B91ED3" w:rsidP="00C25EDA">
      <w:pPr>
        <w:pStyle w:val="Style3"/>
        <w:widowControl/>
        <w:spacing w:before="173" w:line="278" w:lineRule="exact"/>
        <w:ind w:firstLine="379"/>
        <w:rPr>
          <w:rStyle w:val="FontStyle16"/>
          <w:sz w:val="24"/>
          <w:szCs w:val="24"/>
          <w:u w:val="single"/>
        </w:rPr>
      </w:pPr>
      <w:r w:rsidRPr="00C54561">
        <w:rPr>
          <w:rStyle w:val="FontStyle16"/>
          <w:sz w:val="24"/>
          <w:szCs w:val="24"/>
        </w:rPr>
        <w:t xml:space="preserve">До тех пор пока на рабочем месте не </w:t>
      </w:r>
      <w:proofErr w:type="gramStart"/>
      <w:r w:rsidRPr="00C54561">
        <w:rPr>
          <w:rStyle w:val="FontStyle16"/>
          <w:sz w:val="24"/>
          <w:szCs w:val="24"/>
        </w:rPr>
        <w:t>про</w:t>
      </w:r>
      <w:r w:rsidRPr="00C54561">
        <w:rPr>
          <w:rStyle w:val="FontStyle16"/>
          <w:sz w:val="24"/>
          <w:szCs w:val="24"/>
        </w:rPr>
        <w:softHyphen/>
        <w:t>ведена</w:t>
      </w:r>
      <w:proofErr w:type="gramEnd"/>
      <w:r w:rsidRPr="00C54561">
        <w:rPr>
          <w:rStyle w:val="FontStyle16"/>
          <w:sz w:val="24"/>
          <w:szCs w:val="24"/>
        </w:rPr>
        <w:t xml:space="preserve"> СОУТ по процедуре Закона № 426-ФЗ, все льготы и компенсации за работу во вред</w:t>
      </w:r>
      <w:r w:rsidRPr="00C54561">
        <w:rPr>
          <w:rStyle w:val="FontStyle16"/>
          <w:sz w:val="24"/>
          <w:szCs w:val="24"/>
        </w:rPr>
        <w:softHyphen/>
        <w:t>ных и опасных условиях устанавливаются на основе вышеупомянутых списков профессий</w:t>
      </w:r>
      <w:r w:rsidR="00C25EDA">
        <w:rPr>
          <w:rStyle w:val="FontStyle16"/>
          <w:sz w:val="24"/>
          <w:szCs w:val="24"/>
        </w:rPr>
        <w:t xml:space="preserve"> </w:t>
      </w:r>
      <w:r w:rsidRPr="00C54561">
        <w:rPr>
          <w:rStyle w:val="FontStyle16"/>
          <w:sz w:val="24"/>
          <w:szCs w:val="24"/>
        </w:rPr>
        <w:t>производств.</w:t>
      </w:r>
      <w:r w:rsidR="00C25EDA">
        <w:rPr>
          <w:rStyle w:val="FontStyle16"/>
          <w:sz w:val="24"/>
          <w:szCs w:val="24"/>
        </w:rPr>
        <w:t xml:space="preserve"> </w:t>
      </w:r>
      <w:r w:rsidRPr="00C54561">
        <w:rPr>
          <w:rStyle w:val="FontStyle16"/>
          <w:sz w:val="24"/>
          <w:szCs w:val="24"/>
        </w:rPr>
        <w:t>Это касается также работни</w:t>
      </w:r>
      <w:r w:rsidRPr="00C54561">
        <w:rPr>
          <w:rStyle w:val="FontStyle16"/>
          <w:sz w:val="24"/>
          <w:szCs w:val="24"/>
        </w:rPr>
        <w:softHyphen/>
        <w:t>ков, которые начали трудовую деятельность после 1 января 2014 г. После проведения на рабочем месте СОУТ льготы и компенсации</w:t>
      </w:r>
      <w:r w:rsidR="00C25EDA">
        <w:rPr>
          <w:rStyle w:val="FontStyle16"/>
          <w:sz w:val="24"/>
          <w:szCs w:val="24"/>
        </w:rPr>
        <w:t xml:space="preserve"> ус</w:t>
      </w:r>
      <w:r w:rsidRPr="00C54561">
        <w:rPr>
          <w:rStyle w:val="FontStyle16"/>
          <w:sz w:val="24"/>
          <w:szCs w:val="24"/>
        </w:rPr>
        <w:t>танавливаются в соответствии с классом</w:t>
      </w:r>
      <w:r w:rsidR="00C25EDA">
        <w:rPr>
          <w:rStyle w:val="FontStyle16"/>
          <w:sz w:val="24"/>
          <w:szCs w:val="24"/>
        </w:rPr>
        <w:t xml:space="preserve"> ус</w:t>
      </w:r>
      <w:r w:rsidRPr="00C54561">
        <w:rPr>
          <w:rStyle w:val="FontStyle16"/>
          <w:sz w:val="24"/>
          <w:szCs w:val="24"/>
        </w:rPr>
        <w:t xml:space="preserve">ловий труда на основе ТК РФ. Согласно новой редакции ст. 219 ТК РФ </w:t>
      </w:r>
      <w:r w:rsidRPr="00C54561">
        <w:rPr>
          <w:rStyle w:val="FontStyle11"/>
          <w:rFonts w:ascii="Times New Roman" w:hAnsi="Times New Roman" w:cs="Times New Roman"/>
          <w:sz w:val="24"/>
          <w:szCs w:val="24"/>
        </w:rPr>
        <w:t xml:space="preserve">в </w:t>
      </w:r>
      <w:r w:rsidRPr="00C54561">
        <w:rPr>
          <w:rStyle w:val="FontStyle13"/>
          <w:rFonts w:ascii="Times New Roman" w:hAnsi="Times New Roman" w:cs="Times New Roman"/>
          <w:sz w:val="24"/>
          <w:szCs w:val="24"/>
        </w:rPr>
        <w:t>случае обеспечения на рабочих местах безопасных условий труда, подтвержден</w:t>
      </w:r>
      <w:r w:rsidRPr="00C54561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ных результатами </w:t>
      </w:r>
      <w:r w:rsidRPr="00C54561">
        <w:rPr>
          <w:rStyle w:val="FontStyle16"/>
          <w:sz w:val="24"/>
          <w:szCs w:val="24"/>
        </w:rPr>
        <w:t xml:space="preserve">СОУТ, </w:t>
      </w:r>
      <w:r w:rsidRPr="00C54561">
        <w:rPr>
          <w:rStyle w:val="FontStyle13"/>
          <w:rFonts w:ascii="Times New Roman" w:hAnsi="Times New Roman" w:cs="Times New Roman"/>
          <w:sz w:val="24"/>
          <w:szCs w:val="24"/>
        </w:rPr>
        <w:t>гарантии и ком</w:t>
      </w:r>
      <w:r w:rsidRPr="00C54561">
        <w:rPr>
          <w:rStyle w:val="FontStyle13"/>
          <w:rFonts w:ascii="Times New Roman" w:hAnsi="Times New Roman" w:cs="Times New Roman"/>
          <w:sz w:val="24"/>
          <w:szCs w:val="24"/>
        </w:rPr>
        <w:softHyphen/>
        <w:t>пенсации работникам не устанавливают</w:t>
      </w:r>
      <w:r w:rsidRPr="00C54561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ся. </w:t>
      </w:r>
      <w:r w:rsidRPr="00C54561">
        <w:rPr>
          <w:rStyle w:val="FontStyle16"/>
          <w:sz w:val="24"/>
          <w:szCs w:val="24"/>
        </w:rPr>
        <w:t>Размеры, порядок и условия предостав</w:t>
      </w:r>
      <w:r w:rsidRPr="00C54561">
        <w:rPr>
          <w:rStyle w:val="FontStyle16"/>
          <w:sz w:val="24"/>
          <w:szCs w:val="24"/>
        </w:rPr>
        <w:softHyphen/>
        <w:t xml:space="preserve">ления гарантий и компенсаций работникам, занятым на работах с вредными и (или) опасными условиями труда, определяются в порядке, предусмотренном ст. 92,117, 147 ТК РФ. То есть старые списки «льготников» по профессиям и отраслям с 1 января 2014 г. для назначения компенсаций не </w:t>
      </w:r>
      <w:r w:rsidRPr="00C25EDA">
        <w:rPr>
          <w:rStyle w:val="FontStyle16"/>
          <w:sz w:val="24"/>
          <w:szCs w:val="24"/>
        </w:rPr>
        <w:t>используются</w:t>
      </w:r>
      <w:r w:rsidR="00C25EDA">
        <w:rPr>
          <w:rStyle w:val="FontStyle16"/>
          <w:sz w:val="24"/>
          <w:szCs w:val="24"/>
        </w:rPr>
        <w:t>.</w:t>
      </w:r>
    </w:p>
    <w:p w:rsidR="00B91ED3" w:rsidRPr="00C54561" w:rsidRDefault="00B91ED3" w:rsidP="00C25EDA">
      <w:pPr>
        <w:pStyle w:val="Style3"/>
        <w:widowControl/>
        <w:spacing w:before="173" w:line="278" w:lineRule="exact"/>
        <w:ind w:firstLine="379"/>
        <w:rPr>
          <w:rStyle w:val="FontStyle16"/>
          <w:sz w:val="24"/>
          <w:szCs w:val="24"/>
        </w:rPr>
      </w:pPr>
      <w:r w:rsidRPr="00C54561">
        <w:rPr>
          <w:rStyle w:val="FontStyle16"/>
          <w:sz w:val="24"/>
          <w:szCs w:val="24"/>
        </w:rPr>
        <w:t>Новый порядок их установления на осно</w:t>
      </w:r>
      <w:r w:rsidRPr="00C54561">
        <w:rPr>
          <w:rStyle w:val="FontStyle16"/>
          <w:sz w:val="24"/>
          <w:szCs w:val="24"/>
        </w:rPr>
        <w:softHyphen/>
        <w:t>ве результатов СОУТ представлен в табл. 2.</w:t>
      </w:r>
    </w:p>
    <w:p w:rsidR="00B91ED3" w:rsidRPr="00C54561" w:rsidRDefault="00B91ED3" w:rsidP="00C25EDA">
      <w:pPr>
        <w:pStyle w:val="Style3"/>
        <w:widowControl/>
        <w:spacing w:before="173" w:line="278" w:lineRule="exact"/>
        <w:ind w:firstLine="379"/>
        <w:rPr>
          <w:rStyle w:val="FontStyle16"/>
          <w:sz w:val="24"/>
          <w:szCs w:val="24"/>
        </w:rPr>
      </w:pPr>
      <w:r w:rsidRPr="00C54561">
        <w:rPr>
          <w:rStyle w:val="FontStyle16"/>
          <w:sz w:val="24"/>
          <w:szCs w:val="24"/>
        </w:rPr>
        <w:lastRenderedPageBreak/>
        <w:t xml:space="preserve">Согласно ст. 147 ТК РФ </w:t>
      </w:r>
      <w:r w:rsidRPr="00C25EDA">
        <w:rPr>
          <w:rStyle w:val="FontStyle16"/>
          <w:b/>
          <w:bCs/>
          <w:sz w:val="24"/>
          <w:szCs w:val="24"/>
        </w:rPr>
        <w:t>доплату в раз</w:t>
      </w:r>
      <w:r w:rsidRPr="00C25EDA">
        <w:rPr>
          <w:rStyle w:val="FontStyle16"/>
          <w:b/>
          <w:bCs/>
          <w:sz w:val="24"/>
          <w:szCs w:val="24"/>
        </w:rPr>
        <w:softHyphen/>
        <w:t xml:space="preserve">мере как минимум </w:t>
      </w:r>
      <w:r w:rsidRPr="00C54561">
        <w:rPr>
          <w:rStyle w:val="FontStyle16"/>
          <w:sz w:val="24"/>
          <w:szCs w:val="24"/>
        </w:rPr>
        <w:t xml:space="preserve">4% </w:t>
      </w:r>
      <w:r w:rsidRPr="00C25EDA">
        <w:rPr>
          <w:rStyle w:val="FontStyle16"/>
          <w:b/>
          <w:bCs/>
          <w:sz w:val="24"/>
          <w:szCs w:val="24"/>
        </w:rPr>
        <w:t>от тарифной ставки работодатель обязан установить всем за</w:t>
      </w:r>
      <w:r w:rsidRPr="00C25EDA">
        <w:rPr>
          <w:rStyle w:val="FontStyle16"/>
          <w:b/>
          <w:bCs/>
          <w:sz w:val="24"/>
          <w:szCs w:val="24"/>
        </w:rPr>
        <w:softHyphen/>
        <w:t>нятым во вредных и (или) опасных усло</w:t>
      </w:r>
      <w:r w:rsidRPr="00C25EDA">
        <w:rPr>
          <w:rStyle w:val="FontStyle16"/>
          <w:b/>
          <w:bCs/>
          <w:sz w:val="24"/>
          <w:szCs w:val="24"/>
        </w:rPr>
        <w:softHyphen/>
        <w:t xml:space="preserve">виях труда (т. е. тем работникам, на чьих рабочих местах установлен класс условий труда </w:t>
      </w:r>
      <w:r w:rsidRPr="00C54561">
        <w:rPr>
          <w:rStyle w:val="FontStyle16"/>
          <w:sz w:val="24"/>
          <w:szCs w:val="24"/>
        </w:rPr>
        <w:t xml:space="preserve">3.1 </w:t>
      </w:r>
      <w:r w:rsidRPr="00C25EDA">
        <w:rPr>
          <w:rStyle w:val="FontStyle16"/>
          <w:b/>
          <w:bCs/>
          <w:sz w:val="24"/>
          <w:szCs w:val="24"/>
        </w:rPr>
        <w:t xml:space="preserve">и выше). </w:t>
      </w:r>
      <w:r w:rsidRPr="00C54561">
        <w:rPr>
          <w:rStyle w:val="FontStyle16"/>
          <w:sz w:val="24"/>
          <w:szCs w:val="24"/>
        </w:rPr>
        <w:t>Конкретная величина доплаты (она может быть и выше) опреде</w:t>
      </w:r>
      <w:r w:rsidRPr="00C54561">
        <w:rPr>
          <w:rStyle w:val="FontStyle16"/>
          <w:sz w:val="24"/>
          <w:szCs w:val="24"/>
        </w:rPr>
        <w:softHyphen/>
        <w:t>ляется работодателем с учетом мнения пред</w:t>
      </w:r>
      <w:r w:rsidRPr="00C54561">
        <w:rPr>
          <w:rStyle w:val="FontStyle16"/>
          <w:sz w:val="24"/>
          <w:szCs w:val="24"/>
        </w:rPr>
        <w:softHyphen/>
        <w:t>ставительного органа работников и может быть утверждена локальным актом либо</w:t>
      </w:r>
      <w:r w:rsidR="002E1F99">
        <w:rPr>
          <w:rStyle w:val="FontStyle16"/>
          <w:sz w:val="24"/>
          <w:szCs w:val="24"/>
        </w:rPr>
        <w:t xml:space="preserve"> коллективным договором, трудовым договором.</w:t>
      </w:r>
    </w:p>
    <w:p w:rsidR="00B91ED3" w:rsidRPr="00C25EDA" w:rsidRDefault="00B91ED3" w:rsidP="00C25EDA">
      <w:pPr>
        <w:pStyle w:val="Styl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 w:line="278" w:lineRule="exact"/>
        <w:ind w:firstLine="379"/>
        <w:rPr>
          <w:rStyle w:val="FontStyle16"/>
          <w:b/>
          <w:sz w:val="24"/>
          <w:szCs w:val="24"/>
        </w:rPr>
      </w:pPr>
      <w:proofErr w:type="gramStart"/>
      <w:r w:rsidRPr="00C25EDA">
        <w:rPr>
          <w:rStyle w:val="FontStyle16"/>
          <w:b/>
          <w:sz w:val="24"/>
          <w:szCs w:val="24"/>
        </w:rPr>
        <w:t>В соответствии с п. 3 ст. 15 Закона № 421-ФЗ работникам, по состоянию на 1 января 2014 г. получавшим какие-либо компенса</w:t>
      </w:r>
      <w:r w:rsidRPr="00C25EDA">
        <w:rPr>
          <w:rStyle w:val="FontStyle16"/>
          <w:b/>
          <w:sz w:val="24"/>
          <w:szCs w:val="24"/>
        </w:rPr>
        <w:softHyphen/>
        <w:t>ции вследствие воздействия вредных и (или) опасных факторов на рабочем месте (сокра</w:t>
      </w:r>
      <w:r w:rsidRPr="00C25EDA">
        <w:rPr>
          <w:rStyle w:val="FontStyle16"/>
          <w:b/>
          <w:sz w:val="24"/>
          <w:szCs w:val="24"/>
        </w:rPr>
        <w:softHyphen/>
        <w:t>щенная продолжительность рабочего времени, ежегодный дополнительный оплачиваемый от</w:t>
      </w:r>
      <w:r w:rsidRPr="00C25EDA">
        <w:rPr>
          <w:rStyle w:val="FontStyle16"/>
          <w:b/>
          <w:sz w:val="24"/>
          <w:szCs w:val="24"/>
        </w:rPr>
        <w:softHyphen/>
        <w:t>пуск либо денежная компенсация за них, а также повышенная оплата труда), порядок и условия их предоставления не могут быть ухудшены, а раз</w:t>
      </w:r>
      <w:r w:rsidRPr="00C25EDA">
        <w:rPr>
          <w:rStyle w:val="FontStyle16"/>
          <w:b/>
          <w:sz w:val="24"/>
          <w:szCs w:val="24"/>
        </w:rPr>
        <w:softHyphen/>
        <w:t>меры - снижены</w:t>
      </w:r>
      <w:proofErr w:type="gramEnd"/>
      <w:r w:rsidRPr="00C25EDA">
        <w:rPr>
          <w:rStyle w:val="FontStyle16"/>
          <w:b/>
          <w:sz w:val="24"/>
          <w:szCs w:val="24"/>
        </w:rPr>
        <w:t xml:space="preserve"> при условии сохранения соответ</w:t>
      </w:r>
      <w:r w:rsidRPr="00C25EDA">
        <w:rPr>
          <w:rStyle w:val="FontStyle16"/>
          <w:b/>
          <w:sz w:val="24"/>
          <w:szCs w:val="24"/>
        </w:rPr>
        <w:softHyphen/>
        <w:t>ствующих условий труда, ставших основанием для назначения реализуемых компенсационных мер. Пересмотр компенсаций возможен только после внедрения мероприятий по улучшению условий труда и проведения внеплановой СОУТ, если по ее результатам будет зафиксировано снижение класса условий труда</w:t>
      </w:r>
      <w:r w:rsidR="00C25EDA" w:rsidRPr="00C25EDA">
        <w:rPr>
          <w:rStyle w:val="FontStyle16"/>
          <w:b/>
          <w:sz w:val="24"/>
          <w:szCs w:val="24"/>
        </w:rPr>
        <w:t>.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51397D">
        <w:rPr>
          <w:rStyle w:val="FontStyle16"/>
          <w:b/>
          <w:sz w:val="24"/>
          <w:szCs w:val="24"/>
        </w:rPr>
        <w:t>Выдача молока и лечебно-профилактического питания на работах с вредными и особо вредными условиями труда</w:t>
      </w:r>
      <w:r w:rsidRPr="002E1F99">
        <w:rPr>
          <w:rStyle w:val="FontStyle16"/>
          <w:sz w:val="24"/>
          <w:szCs w:val="24"/>
        </w:rPr>
        <w:t xml:space="preserve"> будет осуществляться по старым нормам и правилам с возможностью их замены на денежную компенсацию – ст. 222 ТК РФ не претерпела никаких изменений.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</w:r>
      <w:r w:rsidRPr="0051397D">
        <w:rPr>
          <w:rStyle w:val="FontStyle16"/>
          <w:b/>
          <w:sz w:val="24"/>
          <w:szCs w:val="24"/>
        </w:rPr>
        <w:t>Ежегодный дополнительный оплачиваемый отпуск продолжительностью не менее семи календарных дней</w:t>
      </w:r>
      <w:r w:rsidRPr="002E1F99">
        <w:rPr>
          <w:rStyle w:val="FontStyle16"/>
          <w:sz w:val="24"/>
          <w:szCs w:val="24"/>
        </w:rPr>
        <w:t xml:space="preserve"> (ст. 117 ТК РФ) предоставляется работникам, на рабочих местах которых по результатам СОУТ установлены вредные условия труда 2-й , 3-й, 4-й степени либо опасные условия труда (класс 3,2 и выше). Указанный отпуск может быть и больше – его продолжительность для конкретного работника определяется трудовым договором на основании отраслевого (межотраслевого) соглашения и коллективного договора с учетом результатов СОУТ.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</w:r>
      <w:r w:rsidRPr="0051397D">
        <w:rPr>
          <w:rStyle w:val="FontStyle16"/>
          <w:b/>
          <w:sz w:val="24"/>
          <w:szCs w:val="24"/>
        </w:rPr>
        <w:t>Право на сокращенную рабочую неделю (не более 36 ч)</w:t>
      </w:r>
      <w:r w:rsidRPr="002E1F99">
        <w:rPr>
          <w:rStyle w:val="FontStyle16"/>
          <w:sz w:val="24"/>
          <w:szCs w:val="24"/>
        </w:rPr>
        <w:t xml:space="preserve"> имеют работники, чьи рабочие места по результатам СОУТ отнесены к вредным условиям труда 3-й или 4-й степени либо к опасным условиям труда (класс 3,3 и выше)  (ст. 92 ТК РФ).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</w:r>
      <w:proofErr w:type="gramStart"/>
      <w:r w:rsidRPr="002E1F99">
        <w:rPr>
          <w:rStyle w:val="FontStyle16"/>
          <w:sz w:val="24"/>
          <w:szCs w:val="24"/>
        </w:rPr>
        <w:t>Таким образом, в новую  редакцию ТК РФ вошли все те позиции, ранее предусмотренные постановлением Правительства РФ от 20.11.2008 г.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(или) опасными и иными особыми условиями труда», по поводу применения которого шли споры в судах высшей инстанции.</w:t>
      </w:r>
      <w:proofErr w:type="gramEnd"/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  <w:t>Добавлены принципиальные новации -  возможность монетизации части дополнительного отпуска (превышающей семидневный минимум), предоставления денежной компенсации за увеличение сокращенной рабочей недели, а также регулирования продолжительности смен при сокращенной рабочей неделе. Прежде такой практики не существовало.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  <w:t xml:space="preserve">Следует подчеркнуть, что ТК РФ допускает </w:t>
      </w:r>
      <w:r w:rsidRPr="0051397D">
        <w:rPr>
          <w:rStyle w:val="FontStyle16"/>
          <w:b/>
          <w:sz w:val="24"/>
          <w:szCs w:val="24"/>
        </w:rPr>
        <w:t>возможность корректировок льгот и компенсаций</w:t>
      </w:r>
      <w:r w:rsidRPr="002E1F99">
        <w:rPr>
          <w:rStyle w:val="FontStyle16"/>
          <w:sz w:val="24"/>
          <w:szCs w:val="24"/>
        </w:rPr>
        <w:t xml:space="preserve">,  предоставляемых  работникам, занятым во вредных и (или) опасных условиях труда, </w:t>
      </w:r>
      <w:r w:rsidRPr="0051397D">
        <w:rPr>
          <w:rStyle w:val="FontStyle16"/>
          <w:b/>
          <w:sz w:val="24"/>
          <w:szCs w:val="24"/>
        </w:rPr>
        <w:t>при соблюдении следующих трех условий</w:t>
      </w:r>
      <w:r w:rsidRPr="002E1F99">
        <w:rPr>
          <w:rStyle w:val="FontStyle16"/>
          <w:sz w:val="24"/>
          <w:szCs w:val="24"/>
        </w:rPr>
        <w:t>: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  <w:t>- имеется письменное согласие работника, оформленное путем заключения отдельного соглашения к трудовому договору;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  <w:t>- порядок и условия корректировки, размеры денежной компенсации определены в отраслевом (межотраслевом) соглашении, участником которого является организация;</w:t>
      </w:r>
    </w:p>
    <w:p w:rsidR="002E1F99" w:rsidRPr="002E1F99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sz w:val="24"/>
          <w:szCs w:val="24"/>
        </w:rPr>
      </w:pPr>
      <w:r w:rsidRPr="002E1F99">
        <w:rPr>
          <w:rStyle w:val="FontStyle16"/>
          <w:sz w:val="24"/>
          <w:szCs w:val="24"/>
        </w:rPr>
        <w:tab/>
        <w:t>- в коллективном договоре (на уровне организации) закреплены согласованные работодателем и представительным органом работников условия и порядок корректировки.</w:t>
      </w:r>
    </w:p>
    <w:p w:rsidR="002E1F99" w:rsidRPr="00183C81" w:rsidRDefault="002E1F99" w:rsidP="002E1F99">
      <w:pPr>
        <w:pStyle w:val="Style3"/>
        <w:widowControl/>
        <w:spacing w:line="278" w:lineRule="exact"/>
        <w:ind w:firstLine="380"/>
        <w:rPr>
          <w:rStyle w:val="FontStyle16"/>
          <w:b/>
          <w:sz w:val="24"/>
          <w:szCs w:val="24"/>
        </w:rPr>
      </w:pPr>
      <w:r w:rsidRPr="00183C81">
        <w:rPr>
          <w:rStyle w:val="FontStyle16"/>
          <w:b/>
          <w:sz w:val="24"/>
          <w:szCs w:val="24"/>
        </w:rPr>
        <w:tab/>
        <w:t>Если какое-то из вышеперечисленных условий не соблюдается (например,  в организации нет коллективного договора или она не участвует в отраслевом соглашении), то корректировка компенсаций не допускается.</w:t>
      </w:r>
    </w:p>
    <w:sectPr w:rsidR="002E1F99" w:rsidRPr="00183C81" w:rsidSect="00702876">
      <w:footerReference w:type="default" r:id="rId8"/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88" w:rsidRDefault="00503D88" w:rsidP="002E1F99">
      <w:pPr>
        <w:spacing w:after="0" w:line="240" w:lineRule="auto"/>
      </w:pPr>
      <w:r>
        <w:separator/>
      </w:r>
    </w:p>
  </w:endnote>
  <w:endnote w:type="continuationSeparator" w:id="0">
    <w:p w:rsidR="00503D88" w:rsidRDefault="00503D88" w:rsidP="002E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8537"/>
      <w:docPartObj>
        <w:docPartGallery w:val="Общ"/>
        <w:docPartUnique/>
      </w:docPartObj>
    </w:sdtPr>
    <w:sdtContent>
      <w:p w:rsidR="002E1F99" w:rsidRDefault="002E1F99">
        <w:pPr>
          <w:pStyle w:val="a6"/>
        </w:pPr>
        <w:r>
          <w:rPr>
            <w:noProof/>
            <w:lang w:eastAsia="zh-TW"/>
          </w:rPr>
          <w:pict>
            <v:group id="_x0000_s2049" style="position:absolute;margin-left:0;margin-top:0;width:36pt;height:27.4pt;z-index:251660288;mso-position-horizontal:center;mso-position-horizontal-relative:right-margin-area;mso-position-vertical:center;mso-position-vertical-relative:bottom-margin-area" coordorigin="10104,14464" coordsize="720,548">
              <v:rect id="_x0000_s2050" style="position:absolute;left:10190;top:14378;width:548;height:720;rotation:-6319877fd" fillcolor="white [3212]" strokecolor="#737373 [1789]"/>
              <v:rect id="_x0000_s2051" style="position:absolute;left:10190;top:14378;width:548;height:720;rotation:-5392141fd" fillcolor="white [3212]" strokecolor="#737373 [1789]"/>
              <v:rect id="_x0000_s2052" style="position:absolute;left:10190;top:14378;width:548;height:720;rotation:270" fillcolor="white [3212]" strokecolor="#737373 [1789]">
                <v:textbox style="mso-next-textbox:#_x0000_s2052">
                  <w:txbxContent>
                    <w:p w:rsidR="002E1F99" w:rsidRDefault="002E1F99">
                      <w:pPr>
                        <w:pStyle w:val="a6"/>
                        <w:jc w:val="center"/>
                      </w:pPr>
                      <w:fldSimple w:instr=" PAGE    \* MERGEFORMAT ">
                        <w:r w:rsidR="00183C81">
                          <w:rPr>
                            <w:noProof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88" w:rsidRDefault="00503D88" w:rsidP="002E1F99">
      <w:pPr>
        <w:spacing w:after="0" w:line="240" w:lineRule="auto"/>
      </w:pPr>
      <w:r>
        <w:separator/>
      </w:r>
    </w:p>
  </w:footnote>
  <w:footnote w:type="continuationSeparator" w:id="0">
    <w:p w:rsidR="00503D88" w:rsidRDefault="00503D88" w:rsidP="002E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570AB"/>
    <w:rsid w:val="001570AB"/>
    <w:rsid w:val="00183C81"/>
    <w:rsid w:val="002E1F99"/>
    <w:rsid w:val="00503D88"/>
    <w:rsid w:val="00506BCA"/>
    <w:rsid w:val="0051397D"/>
    <w:rsid w:val="00702876"/>
    <w:rsid w:val="00B91ED3"/>
    <w:rsid w:val="00C25EDA"/>
    <w:rsid w:val="00E0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1570AB"/>
    <w:pPr>
      <w:widowControl w:val="0"/>
      <w:autoSpaceDE w:val="0"/>
      <w:autoSpaceDN w:val="0"/>
      <w:adjustRightInd w:val="0"/>
      <w:spacing w:after="0" w:line="249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1570AB"/>
    <w:rPr>
      <w:rFonts w:ascii="Franklin Gothic Medium" w:hAnsi="Franklin Gothic Medium" w:cs="Franklin Gothic Medium"/>
      <w:b/>
      <w:bCs/>
      <w:sz w:val="22"/>
      <w:szCs w:val="22"/>
    </w:rPr>
  </w:style>
  <w:style w:type="paragraph" w:styleId="a3">
    <w:name w:val="No Spacing"/>
    <w:uiPriority w:val="1"/>
    <w:qFormat/>
    <w:rsid w:val="001570AB"/>
    <w:pPr>
      <w:spacing w:after="0" w:line="240" w:lineRule="auto"/>
    </w:pPr>
  </w:style>
  <w:style w:type="paragraph" w:customStyle="1" w:styleId="Style7">
    <w:name w:val="Style7"/>
    <w:basedOn w:val="a"/>
    <w:uiPriority w:val="99"/>
    <w:rsid w:val="001570AB"/>
    <w:pPr>
      <w:widowControl w:val="0"/>
      <w:autoSpaceDE w:val="0"/>
      <w:autoSpaceDN w:val="0"/>
      <w:adjustRightInd w:val="0"/>
      <w:spacing w:after="0" w:line="200" w:lineRule="exact"/>
      <w:ind w:firstLine="288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570AB"/>
    <w:rPr>
      <w:rFonts w:ascii="Franklin Gothic Medium" w:hAnsi="Franklin Gothic Medium" w:cs="Franklin Gothic Medium"/>
      <w:sz w:val="16"/>
      <w:szCs w:val="16"/>
    </w:rPr>
  </w:style>
  <w:style w:type="character" w:customStyle="1" w:styleId="FontStyle46">
    <w:name w:val="Font Style46"/>
    <w:basedOn w:val="a0"/>
    <w:uiPriority w:val="99"/>
    <w:rsid w:val="001570AB"/>
    <w:rPr>
      <w:rFonts w:ascii="Franklin Gothic Medium" w:hAnsi="Franklin Gothic Medium" w:cs="Franklin Gothic Medium"/>
      <w:i/>
      <w:iCs/>
      <w:sz w:val="16"/>
      <w:szCs w:val="16"/>
    </w:rPr>
  </w:style>
  <w:style w:type="character" w:customStyle="1" w:styleId="FontStyle47">
    <w:name w:val="Font Style47"/>
    <w:basedOn w:val="a0"/>
    <w:uiPriority w:val="99"/>
    <w:rsid w:val="001570AB"/>
    <w:rPr>
      <w:rFonts w:ascii="Franklin Gothic Medium" w:hAnsi="Franklin Gothic Medium" w:cs="Franklin Gothic Medium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702876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87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876"/>
    <w:pPr>
      <w:widowControl w:val="0"/>
      <w:autoSpaceDE w:val="0"/>
      <w:autoSpaceDN w:val="0"/>
      <w:adjustRightInd w:val="0"/>
      <w:spacing w:after="0" w:line="247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876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02876"/>
    <w:rPr>
      <w:rFonts w:ascii="Candara" w:hAnsi="Candara" w:cs="Candara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702876"/>
    <w:rPr>
      <w:rFonts w:ascii="Cambria" w:hAnsi="Cambria" w:cs="Cambria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sid w:val="00702876"/>
    <w:rPr>
      <w:rFonts w:ascii="Cambria" w:hAnsi="Cambria" w:cs="Cambria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91ED3"/>
    <w:pPr>
      <w:widowControl w:val="0"/>
      <w:autoSpaceDE w:val="0"/>
      <w:autoSpaceDN w:val="0"/>
      <w:adjustRightInd w:val="0"/>
      <w:spacing w:after="0" w:line="280" w:lineRule="exact"/>
      <w:ind w:firstLine="384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91ED3"/>
    <w:pPr>
      <w:widowControl w:val="0"/>
      <w:autoSpaceDE w:val="0"/>
      <w:autoSpaceDN w:val="0"/>
      <w:adjustRightInd w:val="0"/>
      <w:spacing w:after="0" w:line="281" w:lineRule="exact"/>
      <w:ind w:firstLine="394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1ED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91ED3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B91ED3"/>
    <w:rPr>
      <w:rFonts w:ascii="Cambria" w:hAnsi="Cambria" w:cs="Cambri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B91ED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B91ED3"/>
    <w:rPr>
      <w:rFonts w:ascii="Trebuchet MS" w:hAnsi="Trebuchet MS" w:cs="Trebuchet MS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B91ED3"/>
    <w:rPr>
      <w:rFonts w:ascii="Trebuchet MS" w:hAnsi="Trebuchet MS" w:cs="Trebuchet MS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1F99"/>
  </w:style>
  <w:style w:type="paragraph" w:styleId="a6">
    <w:name w:val="footer"/>
    <w:basedOn w:val="a"/>
    <w:link w:val="a7"/>
    <w:uiPriority w:val="99"/>
    <w:unhideWhenUsed/>
    <w:rsid w:val="002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tv2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21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Мособком</dc:creator>
  <cp:lastModifiedBy>Мособком</cp:lastModifiedBy>
  <cp:revision>2</cp:revision>
  <dcterms:created xsi:type="dcterms:W3CDTF">2014-05-22T07:26:00Z</dcterms:created>
  <dcterms:modified xsi:type="dcterms:W3CDTF">2014-05-22T13:18:00Z</dcterms:modified>
</cp:coreProperties>
</file>